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986624" w:rsidTr="00561C90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624" w:rsidRDefault="00986624" w:rsidP="00561C90">
            <w:pPr>
              <w:jc w:val="center"/>
              <w:rPr>
                <w:b/>
              </w:rPr>
            </w:pPr>
          </w:p>
          <w:p w:rsidR="00986624" w:rsidRDefault="00986624" w:rsidP="00561C90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986624" w:rsidRDefault="00986624" w:rsidP="00561C90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986624" w:rsidRDefault="00986624" w:rsidP="00561C90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986624" w:rsidRPr="00AC71AC" w:rsidRDefault="00986624" w:rsidP="00561C90">
            <w:pPr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73,  Салкак ауылы, Пинегин  урамы, 8</w:t>
            </w:r>
          </w:p>
          <w:p w:rsidR="00986624" w:rsidRDefault="00986624" w:rsidP="00561C90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Тел.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 xml:space="preserve"> 8 (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347 56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624" w:rsidRDefault="00986624" w:rsidP="00561C90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986624" w:rsidRDefault="00986624" w:rsidP="00561C90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16A13998" wp14:editId="422B370A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624" w:rsidRDefault="00986624" w:rsidP="00561C90">
            <w:pPr>
              <w:jc w:val="center"/>
              <w:rPr>
                <w:rFonts w:ascii="a_Timer Bashkir" w:hAnsi="a_Timer Bashkir"/>
                <w:b/>
              </w:rPr>
            </w:pPr>
          </w:p>
          <w:p w:rsidR="00986624" w:rsidRDefault="00986624" w:rsidP="00561C90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986624" w:rsidRDefault="00986624" w:rsidP="00561C9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986624" w:rsidRDefault="00986624" w:rsidP="00561C9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986624" w:rsidRPr="00AC71AC" w:rsidRDefault="00986624" w:rsidP="00561C90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C00000"/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986624" w:rsidRDefault="00986624" w:rsidP="00561C90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Т</w:t>
            </w:r>
            <w:r>
              <w:rPr>
                <w:b/>
                <w:color w:val="C00000"/>
                <w:sz w:val="18"/>
                <w:lang w:val="tt-RU"/>
              </w:rPr>
              <w:t>ел</w:t>
            </w:r>
            <w:r w:rsidRPr="00AC71AC">
              <w:rPr>
                <w:b/>
                <w:color w:val="C00000"/>
                <w:sz w:val="18"/>
                <w:lang w:val="tt-RU"/>
              </w:rPr>
              <w:t>.</w:t>
            </w:r>
            <w:r>
              <w:rPr>
                <w:b/>
                <w:color w:val="C00000"/>
                <w:sz w:val="18"/>
                <w:lang w:val="tt-RU"/>
              </w:rPr>
              <w:t xml:space="preserve"> 8 (</w:t>
            </w:r>
            <w:r w:rsidRPr="00AC71AC">
              <w:rPr>
                <w:b/>
                <w:color w:val="C00000"/>
                <w:sz w:val="18"/>
                <w:lang w:val="tt-RU"/>
              </w:rPr>
              <w:t>347 56</w:t>
            </w:r>
            <w:r>
              <w:rPr>
                <w:b/>
                <w:color w:val="C00000"/>
                <w:sz w:val="18"/>
                <w:lang w:val="tt-RU"/>
              </w:rPr>
              <w:t>)</w:t>
            </w:r>
            <w:r w:rsidRPr="00AC71AC">
              <w:rPr>
                <w:b/>
                <w:color w:val="C00000"/>
                <w:sz w:val="18"/>
                <w:lang w:val="tt-RU"/>
              </w:rPr>
              <w:t xml:space="preserve"> 2-54-59</w:t>
            </w:r>
          </w:p>
        </w:tc>
      </w:tr>
    </w:tbl>
    <w:p w:rsidR="00986624" w:rsidRDefault="00986624" w:rsidP="003C73A5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32"/>
          <w:szCs w:val="32"/>
        </w:rPr>
      </w:pP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3C73A5">
        <w:rPr>
          <w:b/>
          <w:bCs/>
          <w:color w:val="000000"/>
          <w:sz w:val="32"/>
          <w:szCs w:val="32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3C73A5">
        <w:rPr>
          <w:b/>
          <w:bCs/>
          <w:color w:val="000000"/>
          <w:sz w:val="32"/>
          <w:szCs w:val="32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3C73A5">
        <w:rPr>
          <w:b/>
          <w:bCs/>
          <w:color w:val="000000"/>
          <w:sz w:val="32"/>
          <w:szCs w:val="32"/>
        </w:rPr>
        <w:t>РЕШЕНИЕ</w:t>
      </w:r>
    </w:p>
    <w:p w:rsidR="003C73A5" w:rsidRPr="003C73A5" w:rsidRDefault="003C1388" w:rsidP="003C73A5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_____________</w:t>
      </w:r>
      <w:r w:rsidR="003C73A5" w:rsidRPr="003C73A5">
        <w:rPr>
          <w:b/>
          <w:bCs/>
          <w:color w:val="000000"/>
          <w:sz w:val="32"/>
          <w:szCs w:val="32"/>
        </w:rPr>
        <w:t> 201</w:t>
      </w:r>
      <w:r>
        <w:rPr>
          <w:b/>
          <w:bCs/>
          <w:color w:val="000000"/>
          <w:sz w:val="32"/>
          <w:szCs w:val="32"/>
        </w:rPr>
        <w:t>9</w:t>
      </w:r>
      <w:r w:rsidR="003C73A5" w:rsidRPr="003C73A5">
        <w:rPr>
          <w:b/>
          <w:bCs/>
          <w:color w:val="000000"/>
          <w:sz w:val="32"/>
          <w:szCs w:val="32"/>
        </w:rPr>
        <w:t> года №</w:t>
      </w:r>
      <w:r>
        <w:rPr>
          <w:b/>
          <w:bCs/>
          <w:color w:val="000000"/>
          <w:sz w:val="32"/>
          <w:szCs w:val="32"/>
        </w:rPr>
        <w:t>___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Autospacing="0" w:afterAutospacing="0"/>
        <w:ind w:firstLine="567"/>
        <w:jc w:val="center"/>
        <w:rPr>
          <w:color w:val="000000"/>
        </w:rPr>
      </w:pPr>
      <w:r w:rsidRPr="003C73A5">
        <w:rPr>
          <w:b/>
          <w:bCs/>
          <w:color w:val="000000"/>
          <w:sz w:val="32"/>
          <w:szCs w:val="32"/>
        </w:rPr>
        <w:t xml:space="preserve">Об утверждении </w:t>
      </w:r>
      <w:r w:rsidR="00236AA4">
        <w:rPr>
          <w:b/>
          <w:bCs/>
          <w:color w:val="000000"/>
          <w:sz w:val="32"/>
          <w:szCs w:val="32"/>
        </w:rPr>
        <w:t>П</w:t>
      </w:r>
      <w:r w:rsidRPr="003C73A5">
        <w:rPr>
          <w:b/>
          <w:bCs/>
          <w:color w:val="000000"/>
          <w:sz w:val="32"/>
          <w:szCs w:val="32"/>
        </w:rPr>
        <w:t>равил внешнего оформления зданий и сооружений сельского поселения </w:t>
      </w:r>
      <w:r w:rsidR="00F02709">
        <w:rPr>
          <w:b/>
          <w:bCs/>
          <w:color w:val="000000"/>
          <w:sz w:val="32"/>
          <w:szCs w:val="32"/>
        </w:rPr>
        <w:t xml:space="preserve">Челкаковский </w:t>
      </w:r>
      <w:r w:rsidRPr="003C73A5">
        <w:rPr>
          <w:b/>
          <w:bCs/>
          <w:color w:val="000000"/>
          <w:sz w:val="32"/>
          <w:szCs w:val="32"/>
        </w:rPr>
        <w:t xml:space="preserve"> сельсовет муниципального района </w:t>
      </w:r>
      <w:r w:rsidR="00F02709">
        <w:rPr>
          <w:b/>
          <w:bCs/>
          <w:color w:val="000000"/>
          <w:sz w:val="32"/>
          <w:szCs w:val="32"/>
        </w:rPr>
        <w:t xml:space="preserve">Бураевский </w:t>
      </w:r>
      <w:r w:rsidRPr="003C73A5">
        <w:rPr>
          <w:b/>
          <w:bCs/>
          <w:color w:val="000000"/>
          <w:sz w:val="32"/>
          <w:szCs w:val="32"/>
        </w:rPr>
        <w:t xml:space="preserve"> район Республики Башкортостан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3C73A5">
        <w:rPr>
          <w:color w:val="000000"/>
        </w:rPr>
        <w:t>В соответствии с Федеральным </w:t>
      </w:r>
      <w:hyperlink r:id="rId6" w:tgtFrame="_blank" w:history="1">
        <w:r w:rsidRPr="003C73A5">
          <w:rPr>
            <w:rStyle w:val="1"/>
            <w:color w:val="0000FF"/>
          </w:rPr>
          <w:t>законом</w:t>
        </w:r>
      </w:hyperlink>
      <w:r w:rsidRPr="003C73A5">
        <w:rPr>
          <w:color w:val="000000"/>
        </w:rPr>
        <w:t> от 6 октября 2003 года № 131-ФЗ "Об общих принципах организации местного самоуправления в Российской Федерации", Федеральным </w:t>
      </w:r>
      <w:hyperlink r:id="rId7" w:tgtFrame="_blank" w:history="1">
        <w:r w:rsidRPr="003C73A5">
          <w:rPr>
            <w:rStyle w:val="1"/>
            <w:color w:val="0000FF"/>
          </w:rPr>
          <w:t>законом</w:t>
        </w:r>
      </w:hyperlink>
      <w:r w:rsidRPr="003C73A5">
        <w:rPr>
          <w:color w:val="000000"/>
        </w:rPr>
        <w:t> от 01.01.01 года № 52-ФЗ "О санитарно-эпидемиологическом благополучии населения"</w:t>
      </w:r>
      <w:r w:rsidR="00FC36AC">
        <w:rPr>
          <w:color w:val="000000"/>
        </w:rPr>
        <w:t>,</w:t>
      </w:r>
      <w:r w:rsidR="00FC36AC" w:rsidRPr="00FC36AC">
        <w:rPr>
          <w:color w:val="000000"/>
        </w:rPr>
        <w:t xml:space="preserve"> </w:t>
      </w:r>
      <w:r w:rsidR="00FC36AC" w:rsidRPr="003C73A5">
        <w:rPr>
          <w:color w:val="000000"/>
        </w:rPr>
        <w:t>Градостроительным </w:t>
      </w:r>
      <w:hyperlink r:id="rId8" w:tgtFrame="_blank" w:history="1">
        <w:r w:rsidR="00FC36AC" w:rsidRPr="003C73A5">
          <w:rPr>
            <w:rStyle w:val="1"/>
            <w:color w:val="0000FF"/>
          </w:rPr>
          <w:t>кодексом</w:t>
        </w:r>
      </w:hyperlink>
      <w:r w:rsidR="00FC36AC" w:rsidRPr="003C73A5">
        <w:rPr>
          <w:color w:val="000000"/>
        </w:rPr>
        <w:t> Российской Федерации N 190-ФЗ от 01.01.01 года, Санитарными правилами и нормами СанПиН -88 "Санитарные правила содержания территорий населенных мест"</w:t>
      </w:r>
      <w:r w:rsidRPr="003C73A5">
        <w:rPr>
          <w:color w:val="000000"/>
        </w:rPr>
        <w:t>, Совет сельского поселения </w:t>
      </w:r>
      <w:r w:rsidR="00F02709">
        <w:rPr>
          <w:color w:val="000000"/>
        </w:rPr>
        <w:t xml:space="preserve">Челкаковский </w:t>
      </w:r>
      <w:r w:rsidRPr="003C73A5">
        <w:rPr>
          <w:color w:val="000000"/>
        </w:rPr>
        <w:t>сельсовет муниципального района </w:t>
      </w:r>
      <w:r w:rsidR="00F02709">
        <w:rPr>
          <w:color w:val="000000"/>
        </w:rPr>
        <w:t xml:space="preserve">Бураевский </w:t>
      </w:r>
      <w:r w:rsidRPr="003C73A5">
        <w:rPr>
          <w:color w:val="000000"/>
        </w:rPr>
        <w:t>район</w:t>
      </w:r>
      <w:proofErr w:type="gramEnd"/>
      <w:r w:rsidRPr="003C73A5">
        <w:rPr>
          <w:color w:val="000000"/>
        </w:rPr>
        <w:t xml:space="preserve"> Республики Башкортостан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РЕШИЛ: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1. Утвердить Правила внешнего оформления зданий и сооружений сельского поселения </w:t>
      </w:r>
      <w:r w:rsidR="00F02709">
        <w:rPr>
          <w:color w:val="000000"/>
        </w:rPr>
        <w:t xml:space="preserve">Челкаковский </w:t>
      </w:r>
      <w:r w:rsidRPr="003C73A5">
        <w:rPr>
          <w:color w:val="000000"/>
        </w:rPr>
        <w:t xml:space="preserve"> сельсовет муниципального района </w:t>
      </w:r>
      <w:r w:rsidR="00F02709">
        <w:rPr>
          <w:color w:val="000000"/>
        </w:rPr>
        <w:t>Бураевский</w:t>
      </w:r>
      <w:r w:rsidRPr="003C73A5">
        <w:rPr>
          <w:color w:val="000000"/>
        </w:rPr>
        <w:t xml:space="preserve"> район Республики Башкортостан.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2. Настоящее Решение обнародовать в установленном порядке и разместить в сети «Интернет» на официальном сайте сельского поселения </w:t>
      </w:r>
      <w:r w:rsidR="00F02709">
        <w:rPr>
          <w:color w:val="000000"/>
        </w:rPr>
        <w:t xml:space="preserve">Челкаковский </w:t>
      </w:r>
      <w:r w:rsidRPr="003C73A5">
        <w:rPr>
          <w:color w:val="000000"/>
        </w:rPr>
        <w:t>сельсовет муниципального района </w:t>
      </w:r>
      <w:r w:rsidR="00F02709">
        <w:rPr>
          <w:color w:val="000000"/>
        </w:rPr>
        <w:t xml:space="preserve">Бураевский </w:t>
      </w:r>
      <w:r w:rsidRPr="003C73A5">
        <w:rPr>
          <w:color w:val="000000"/>
        </w:rPr>
        <w:t xml:space="preserve"> район Республики Башкортостан.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3. </w:t>
      </w:r>
      <w:proofErr w:type="gramStart"/>
      <w:r w:rsidRPr="003C73A5">
        <w:rPr>
          <w:color w:val="000000"/>
        </w:rPr>
        <w:t>Контроль за</w:t>
      </w:r>
      <w:proofErr w:type="gramEnd"/>
      <w:r w:rsidRPr="003C73A5">
        <w:rPr>
          <w:color w:val="000000"/>
        </w:rPr>
        <w:t xml:space="preserve"> исполнением данного решения возложить на постоянную комиссию Совета </w:t>
      </w:r>
      <w:r w:rsidR="00F02709">
        <w:rPr>
          <w:color w:val="000000"/>
        </w:rPr>
        <w:t>сельского поселения Челкаковский сельсовет</w:t>
      </w:r>
      <w:r w:rsidRPr="003C73A5">
        <w:rPr>
          <w:color w:val="000000"/>
        </w:rPr>
        <w:t>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4. Настоящее решение вступает в силу со дня обнародования.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3C73A5">
        <w:rPr>
          <w:color w:val="000000"/>
        </w:rPr>
        <w:t> </w:t>
      </w:r>
    </w:p>
    <w:p w:rsidR="00F02709" w:rsidRPr="00F02709" w:rsidRDefault="00F02709" w:rsidP="003C1388">
      <w:pPr>
        <w:pStyle w:val="a3"/>
        <w:spacing w:before="0" w:beforeAutospacing="0" w:after="0" w:afterAutospacing="0"/>
        <w:ind w:firstLine="567"/>
        <w:rPr>
          <w:b/>
          <w:bCs/>
          <w:color w:val="000000"/>
        </w:rPr>
      </w:pPr>
      <w:r w:rsidRPr="00F02709">
        <w:rPr>
          <w:b/>
          <w:bCs/>
          <w:color w:val="000000"/>
        </w:rPr>
        <w:t xml:space="preserve">Председатель Совета  </w:t>
      </w:r>
    </w:p>
    <w:p w:rsidR="00F02709" w:rsidRPr="00F02709" w:rsidRDefault="00F02709" w:rsidP="003C1388">
      <w:pPr>
        <w:pStyle w:val="a3"/>
        <w:spacing w:before="0" w:beforeAutospacing="0" w:after="0" w:afterAutospacing="0"/>
        <w:ind w:firstLine="567"/>
        <w:rPr>
          <w:b/>
          <w:bCs/>
          <w:color w:val="000000"/>
        </w:rPr>
      </w:pPr>
      <w:r w:rsidRPr="00F02709">
        <w:rPr>
          <w:b/>
          <w:bCs/>
          <w:color w:val="000000"/>
        </w:rPr>
        <w:t xml:space="preserve">сельского поселения </w:t>
      </w:r>
    </w:p>
    <w:p w:rsidR="003C73A5" w:rsidRPr="00F02709" w:rsidRDefault="00F02709" w:rsidP="003C1388">
      <w:pPr>
        <w:pStyle w:val="a3"/>
        <w:spacing w:before="0" w:beforeAutospacing="0" w:after="0" w:afterAutospacing="0"/>
        <w:ind w:firstLine="567"/>
        <w:rPr>
          <w:b/>
          <w:bCs/>
          <w:color w:val="000000"/>
        </w:rPr>
      </w:pPr>
      <w:r w:rsidRPr="00F02709">
        <w:rPr>
          <w:b/>
          <w:bCs/>
          <w:color w:val="000000"/>
        </w:rPr>
        <w:t xml:space="preserve">Челкаковский сельсовет                                                  </w:t>
      </w:r>
      <w:proofErr w:type="spellStart"/>
      <w:r w:rsidRPr="00F02709">
        <w:rPr>
          <w:b/>
          <w:bCs/>
          <w:color w:val="000000"/>
        </w:rPr>
        <w:t>Р.Р.Нигаматьянов</w:t>
      </w:r>
      <w:proofErr w:type="spellEnd"/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1388" w:rsidRDefault="003C1388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C1388" w:rsidRDefault="003C1388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C1388" w:rsidRDefault="003C1388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C1388" w:rsidRDefault="003C1388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C1388" w:rsidRDefault="003C1388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C1388" w:rsidRDefault="003C1388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F02709" w:rsidRPr="003C73A5" w:rsidRDefault="00F02709" w:rsidP="00737A1C">
      <w:pPr>
        <w:pStyle w:val="a3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p w:rsidR="003C73A5" w:rsidRPr="003C73A5" w:rsidRDefault="003C73A5" w:rsidP="003C1388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>Приложение</w:t>
      </w:r>
    </w:p>
    <w:p w:rsidR="003C1388" w:rsidRDefault="003C73A5" w:rsidP="003C1388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>к решению Совета</w:t>
      </w:r>
    </w:p>
    <w:p w:rsidR="003C73A5" w:rsidRPr="003C73A5" w:rsidRDefault="003C73A5" w:rsidP="003C1388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 xml:space="preserve"> сельского поселения</w:t>
      </w:r>
    </w:p>
    <w:p w:rsidR="003C73A5" w:rsidRPr="003C73A5" w:rsidRDefault="00F02709" w:rsidP="003C1388">
      <w:pPr>
        <w:pStyle w:val="a3"/>
        <w:spacing w:before="0" w:beforeAutospacing="0" w:after="0" w:afterAutospacing="0"/>
        <w:ind w:firstLine="6096"/>
        <w:rPr>
          <w:color w:val="000000"/>
        </w:rPr>
      </w:pPr>
      <w:r>
        <w:rPr>
          <w:color w:val="000000"/>
        </w:rPr>
        <w:t xml:space="preserve">Челкаковский </w:t>
      </w:r>
      <w:r w:rsidR="003C73A5" w:rsidRPr="003C73A5">
        <w:rPr>
          <w:color w:val="000000"/>
        </w:rPr>
        <w:t xml:space="preserve"> сельсовет</w:t>
      </w:r>
    </w:p>
    <w:p w:rsidR="003C1388" w:rsidRDefault="003C1388" w:rsidP="003C1388">
      <w:pPr>
        <w:pStyle w:val="a3"/>
        <w:spacing w:before="0" w:beforeAutospacing="0" w:after="0" w:afterAutospacing="0"/>
        <w:ind w:firstLine="6096"/>
        <w:rPr>
          <w:color w:val="000000"/>
        </w:rPr>
      </w:pPr>
      <w:r>
        <w:rPr>
          <w:color w:val="000000"/>
        </w:rPr>
        <w:t>муниципального района </w:t>
      </w:r>
    </w:p>
    <w:p w:rsidR="003C73A5" w:rsidRPr="003C73A5" w:rsidRDefault="00F02709" w:rsidP="003C1388">
      <w:pPr>
        <w:pStyle w:val="a3"/>
        <w:spacing w:before="0" w:beforeAutospacing="0" w:after="0" w:afterAutospacing="0"/>
        <w:ind w:firstLine="6096"/>
        <w:rPr>
          <w:color w:val="000000"/>
        </w:rPr>
      </w:pPr>
      <w:r>
        <w:rPr>
          <w:color w:val="000000"/>
        </w:rPr>
        <w:t xml:space="preserve">Бураевский </w:t>
      </w:r>
      <w:r w:rsidR="003C73A5" w:rsidRPr="003C73A5">
        <w:rPr>
          <w:color w:val="000000"/>
        </w:rPr>
        <w:t>район</w:t>
      </w:r>
    </w:p>
    <w:p w:rsidR="003C73A5" w:rsidRPr="003C73A5" w:rsidRDefault="003C73A5" w:rsidP="003C1388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>Республики Башкортостан</w:t>
      </w:r>
    </w:p>
    <w:p w:rsidR="003C73A5" w:rsidRPr="003C73A5" w:rsidRDefault="003C73A5" w:rsidP="003C1388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>от «</w:t>
      </w:r>
      <w:r w:rsidR="003C1388">
        <w:rPr>
          <w:color w:val="000000"/>
        </w:rPr>
        <w:t>__</w:t>
      </w:r>
      <w:r w:rsidRPr="003C73A5">
        <w:rPr>
          <w:color w:val="000000"/>
        </w:rPr>
        <w:t>» </w:t>
      </w:r>
      <w:r w:rsidR="003C1388">
        <w:rPr>
          <w:color w:val="000000"/>
        </w:rPr>
        <w:t>____</w:t>
      </w:r>
      <w:r w:rsidRPr="003C73A5">
        <w:rPr>
          <w:color w:val="000000"/>
        </w:rPr>
        <w:t> 201</w:t>
      </w:r>
      <w:r w:rsidR="003C1388">
        <w:rPr>
          <w:color w:val="000000"/>
        </w:rPr>
        <w:t>9</w:t>
      </w:r>
      <w:r w:rsidR="00F02709">
        <w:rPr>
          <w:color w:val="000000"/>
        </w:rPr>
        <w:t xml:space="preserve"> </w:t>
      </w:r>
      <w:r w:rsidRPr="003C73A5">
        <w:rPr>
          <w:color w:val="000000"/>
        </w:rPr>
        <w:t>г. №</w:t>
      </w:r>
      <w:r w:rsidR="003C1388">
        <w:rPr>
          <w:color w:val="000000"/>
        </w:rPr>
        <w:t>____</w:t>
      </w:r>
    </w:p>
    <w:p w:rsidR="003C73A5" w:rsidRPr="003C73A5" w:rsidRDefault="003C73A5" w:rsidP="003C1388">
      <w:pPr>
        <w:pStyle w:val="a3"/>
        <w:spacing w:before="0" w:beforeAutospacing="0" w:after="0" w:afterAutospacing="0"/>
        <w:ind w:firstLine="6096"/>
        <w:jc w:val="both"/>
        <w:rPr>
          <w:color w:val="000000"/>
        </w:rPr>
      </w:pPr>
      <w:r w:rsidRPr="003C73A5">
        <w:rPr>
          <w:b/>
          <w:bCs/>
          <w:color w:val="000000"/>
        </w:rPr>
        <w:t> </w:t>
      </w:r>
    </w:p>
    <w:p w:rsidR="00236AA4" w:rsidRDefault="003C73A5" w:rsidP="003C73A5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30"/>
          <w:szCs w:val="30"/>
        </w:rPr>
      </w:pPr>
      <w:r w:rsidRPr="003C73A5">
        <w:rPr>
          <w:b/>
          <w:bCs/>
          <w:color w:val="000000"/>
          <w:sz w:val="30"/>
          <w:szCs w:val="30"/>
        </w:rPr>
        <w:t>Правила</w:t>
      </w:r>
      <w:r w:rsidRPr="003C73A5">
        <w:rPr>
          <w:color w:val="000000"/>
          <w:sz w:val="30"/>
          <w:szCs w:val="3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3C73A5">
        <w:rPr>
          <w:b/>
          <w:bCs/>
          <w:color w:val="000000"/>
          <w:sz w:val="30"/>
          <w:szCs w:val="30"/>
        </w:rPr>
        <w:t>внешнего оформления зданий и сооружений сельского поселения </w:t>
      </w:r>
      <w:r w:rsidR="00F02709">
        <w:rPr>
          <w:b/>
          <w:bCs/>
          <w:color w:val="000000"/>
          <w:sz w:val="30"/>
          <w:szCs w:val="30"/>
        </w:rPr>
        <w:t>Челкаковский</w:t>
      </w:r>
      <w:r w:rsidRPr="003C73A5">
        <w:rPr>
          <w:b/>
          <w:bCs/>
          <w:color w:val="000000"/>
          <w:sz w:val="30"/>
          <w:szCs w:val="30"/>
        </w:rPr>
        <w:t xml:space="preserve"> сельсовет муниципального района </w:t>
      </w:r>
      <w:r w:rsidR="00F02709">
        <w:rPr>
          <w:b/>
          <w:bCs/>
          <w:color w:val="000000"/>
          <w:sz w:val="30"/>
          <w:szCs w:val="30"/>
        </w:rPr>
        <w:t xml:space="preserve">Бураевский </w:t>
      </w:r>
      <w:r w:rsidRPr="003C73A5">
        <w:rPr>
          <w:b/>
          <w:bCs/>
          <w:color w:val="000000"/>
          <w:sz w:val="30"/>
          <w:szCs w:val="30"/>
        </w:rPr>
        <w:t>район Республики Башкортостан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3C73A5">
        <w:rPr>
          <w:color w:val="000000"/>
          <w:sz w:val="30"/>
          <w:szCs w:val="3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b/>
          <w:bCs/>
          <w:color w:val="000000"/>
        </w:rPr>
        <w:t>1.Общие положения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1.1. </w:t>
      </w:r>
      <w:proofErr w:type="gramStart"/>
      <w:r w:rsidRPr="003C73A5">
        <w:rPr>
          <w:color w:val="000000"/>
        </w:rPr>
        <w:t>Правила внешнего оформления зданий и сооружений сельского поселения </w:t>
      </w:r>
      <w:r w:rsidR="00F02709">
        <w:rPr>
          <w:color w:val="000000"/>
        </w:rPr>
        <w:t xml:space="preserve">Челкаковский </w:t>
      </w:r>
      <w:r w:rsidRPr="003C73A5">
        <w:rPr>
          <w:color w:val="000000"/>
        </w:rPr>
        <w:t xml:space="preserve"> сельсовет муниципального района </w:t>
      </w:r>
      <w:r w:rsidR="00F02709">
        <w:rPr>
          <w:color w:val="000000"/>
        </w:rPr>
        <w:t xml:space="preserve">Бураевский </w:t>
      </w:r>
      <w:r w:rsidRPr="003C73A5">
        <w:rPr>
          <w:color w:val="000000"/>
        </w:rPr>
        <w:t xml:space="preserve"> район Республики Башкортостан (далее - Правила) разработаны и утверждены в соответствии с Федеральным </w:t>
      </w:r>
      <w:hyperlink r:id="rId9" w:tgtFrame="_blank" w:history="1">
        <w:r w:rsidRPr="003C73A5">
          <w:rPr>
            <w:rStyle w:val="1"/>
            <w:color w:val="0000FF"/>
          </w:rPr>
          <w:t>законом</w:t>
        </w:r>
      </w:hyperlink>
      <w:r w:rsidRPr="003C73A5">
        <w:rPr>
          <w:color w:val="000000"/>
        </w:rPr>
        <w:t> от 6 октября 2003 года N 131-ФЗ "Об общих принципах организации местного самоуправления в Российской Федерации", Федеральным </w:t>
      </w:r>
      <w:hyperlink r:id="rId10" w:tgtFrame="_blank" w:history="1">
        <w:r w:rsidRPr="003C73A5">
          <w:rPr>
            <w:rStyle w:val="1"/>
            <w:color w:val="0000FF"/>
          </w:rPr>
          <w:t>законом</w:t>
        </w:r>
      </w:hyperlink>
      <w:r w:rsidRPr="003C73A5">
        <w:rPr>
          <w:color w:val="000000"/>
        </w:rPr>
        <w:t> от 01.01.01 года N 52-ФЗ "О санитарно-эпидемиологическом благополучии населения", Градостроительным </w:t>
      </w:r>
      <w:hyperlink r:id="rId11" w:tgtFrame="_blank" w:history="1">
        <w:r w:rsidRPr="003C73A5">
          <w:rPr>
            <w:rStyle w:val="1"/>
            <w:color w:val="0000FF"/>
          </w:rPr>
          <w:t>кодексом</w:t>
        </w:r>
      </w:hyperlink>
      <w:r w:rsidRPr="003C73A5">
        <w:rPr>
          <w:color w:val="000000"/>
        </w:rPr>
        <w:t> Российской Федерации N 190-ФЗ от</w:t>
      </w:r>
      <w:proofErr w:type="gramEnd"/>
      <w:r w:rsidRPr="003C73A5">
        <w:rPr>
          <w:color w:val="000000"/>
        </w:rPr>
        <w:t xml:space="preserve"> </w:t>
      </w:r>
      <w:proofErr w:type="gramStart"/>
      <w:r w:rsidRPr="003C73A5">
        <w:rPr>
          <w:color w:val="000000"/>
        </w:rPr>
        <w:t xml:space="preserve">01.01.01 года, Санитарными правилами и нормами СанПиН -88 "Санитарные правила содержания территорий населенных мест", с целью улучшения уровня благоустройства, санитарного состояния </w:t>
      </w:r>
      <w:r w:rsidR="0082688D">
        <w:rPr>
          <w:color w:val="000000"/>
        </w:rPr>
        <w:t>территорий сельского поселения </w:t>
      </w:r>
      <w:r w:rsidR="00F02709">
        <w:rPr>
          <w:color w:val="000000"/>
        </w:rPr>
        <w:t xml:space="preserve">Челкаковский </w:t>
      </w:r>
      <w:r w:rsidRPr="003C73A5">
        <w:rPr>
          <w:color w:val="000000"/>
        </w:rPr>
        <w:t>сельсовет муниципального района</w:t>
      </w:r>
      <w:r w:rsidR="00F02709">
        <w:rPr>
          <w:color w:val="000000"/>
        </w:rPr>
        <w:t xml:space="preserve"> Бураевский</w:t>
      </w:r>
      <w:r w:rsidRPr="003C73A5">
        <w:rPr>
          <w:color w:val="000000"/>
        </w:rPr>
        <w:t xml:space="preserve"> район Республики Башкортостан (далее сельское поселение), улучшения внешнего облика застройки села и ее территорий, обеспечение праздничного и тематического оформления села, оптимизации эстетического восприятия сельской среды, создание неповторимого художественного облика сельского поселения</w:t>
      </w:r>
      <w:proofErr w:type="gramEnd"/>
      <w:r w:rsidRPr="003C73A5">
        <w:rPr>
          <w:color w:val="000000"/>
        </w:rPr>
        <w:t xml:space="preserve"> и устанавливают единые и обязательные для исполнения нормы и правила в сфере благоустройства.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1.2. Требования настоящих Правил являются обязательными для исполнения всеми юридическими, физическими, должностными лицами, действующими на территории сельского поселения </w:t>
      </w:r>
      <w:r w:rsidR="00F02709">
        <w:rPr>
          <w:color w:val="000000"/>
        </w:rPr>
        <w:t xml:space="preserve">Челкаковский </w:t>
      </w:r>
      <w:r w:rsidRPr="003C73A5">
        <w:rPr>
          <w:color w:val="000000"/>
        </w:rPr>
        <w:t>сельсовет муниципального района </w:t>
      </w:r>
      <w:r w:rsidR="00F02709">
        <w:rPr>
          <w:color w:val="000000"/>
        </w:rPr>
        <w:t>Бураевский</w:t>
      </w:r>
      <w:r w:rsidRPr="003C73A5">
        <w:rPr>
          <w:color w:val="000000"/>
        </w:rPr>
        <w:t xml:space="preserve"> район Республики Башкортостан.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1.3. Внешнее оформление территории - совокупность работ и мероприятий, направленных на улучшение внешнего облика сельской застройки и ее территорий, обеспечение праздничного и тематического оформления села, оптимизации эстетического восприятия сельской среды, создание неповторимого художественного облика села.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b/>
          <w:bCs/>
          <w:color w:val="000000"/>
        </w:rPr>
        <w:t>2. Содержание фасадов зданий, сооружений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2.1. Ремонт, оформление и содержание фасадов зданий и сооружений.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2.1.1. Все виды внешнего оформления сельского поселения, а также оформление фасадов зданий при необходимости подлежат утверждению администрации сельского поселения </w:t>
      </w:r>
      <w:r w:rsidR="00F02709">
        <w:rPr>
          <w:color w:val="000000"/>
        </w:rPr>
        <w:t xml:space="preserve">Челкаковский </w:t>
      </w:r>
      <w:r w:rsidRPr="003C73A5">
        <w:rPr>
          <w:color w:val="000000"/>
        </w:rPr>
        <w:t xml:space="preserve"> сельсовет муниципального района </w:t>
      </w:r>
      <w:r w:rsidR="00F02709">
        <w:rPr>
          <w:color w:val="000000"/>
        </w:rPr>
        <w:t xml:space="preserve">Бураевский </w:t>
      </w:r>
      <w:r w:rsidRPr="003C73A5">
        <w:rPr>
          <w:color w:val="000000"/>
        </w:rPr>
        <w:t xml:space="preserve"> район Республики Башкортостан по согласованию с </w:t>
      </w:r>
      <w:r w:rsidR="0082688D">
        <w:rPr>
          <w:color w:val="000000"/>
        </w:rPr>
        <w:t>главным архитекто</w:t>
      </w:r>
      <w:r w:rsidRPr="003C73A5">
        <w:rPr>
          <w:color w:val="000000"/>
        </w:rPr>
        <w:t>р</w:t>
      </w:r>
      <w:r w:rsidR="0082688D">
        <w:rPr>
          <w:color w:val="000000"/>
        </w:rPr>
        <w:t>ом</w:t>
      </w:r>
      <w:r w:rsidRPr="003C73A5">
        <w:rPr>
          <w:color w:val="000000"/>
        </w:rPr>
        <w:t xml:space="preserve"> муниципального района </w:t>
      </w:r>
      <w:r w:rsidR="00F02709">
        <w:rPr>
          <w:color w:val="000000"/>
        </w:rPr>
        <w:t>Бураевский</w:t>
      </w:r>
      <w:r w:rsidRPr="003C73A5">
        <w:rPr>
          <w:color w:val="000000"/>
        </w:rPr>
        <w:t xml:space="preserve"> район Республики Башкортостан.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2.1.2. Необходимость проведения ремонта, в том числе окраски фасадов или улучшения архитектурной выразительности здания, определяется в соответствии со </w:t>
      </w:r>
      <w:r w:rsidRPr="003C73A5">
        <w:rPr>
          <w:color w:val="000000"/>
        </w:rPr>
        <w:lastRenderedPageBreak/>
        <w:t>строительными, санитарными и иными нормами и правилами, с учетом фактического состояния фасада.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2.1.3. Ремонт, включая окраску фасада, осуществляется в соответствии с паспортом цветового решения фасада (при наличии).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2.1.4. В случае ремонта, либо окраски фасада(-</w:t>
      </w:r>
      <w:proofErr w:type="spellStart"/>
      <w:r w:rsidRPr="003C73A5">
        <w:rPr>
          <w:color w:val="000000"/>
        </w:rPr>
        <w:t>ов</w:t>
      </w:r>
      <w:proofErr w:type="spellEnd"/>
      <w:r w:rsidRPr="003C73A5">
        <w:rPr>
          <w:color w:val="000000"/>
        </w:rPr>
        <w:t>) здания в зоне охраны памятника(-</w:t>
      </w:r>
      <w:proofErr w:type="spellStart"/>
      <w:r w:rsidRPr="003C73A5">
        <w:rPr>
          <w:color w:val="000000"/>
        </w:rPr>
        <w:t>ов</w:t>
      </w:r>
      <w:proofErr w:type="spellEnd"/>
      <w:r w:rsidRPr="003C73A5">
        <w:rPr>
          <w:color w:val="000000"/>
        </w:rPr>
        <w:t>) культурного наследия, необходимо согласование паспорта цветового решения фасада.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2.1.5. Юридические и физические лица - владельцы отдельно стоящих зданий и нежилых помещений, а также лица, уполномоченные собственниками помещений в многоквартирном доме на управление многоквартирным домом (далее - владельцы зданий и сооружений), обязаны: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иметь план благоустройства прилегающей территории; - поддерживать в исправном состоянии фасады зданий, строений и сооружений.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2.1.6. При эксплуатации зданий, сооружений запрещается: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изменение функционального назначения помещений, определенного согласованным в установленном порядке проектом;</w:t>
      </w:r>
    </w:p>
    <w:p w:rsid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нанесение на элементы зданий и сооружений различных надписей и указателей, пристройка и ликвидация отдельных частей и элементов зданий и сооружений, в том числе архитектурных деталей, элементов рекламы, без согласования с администрацией сельского поселения </w:t>
      </w:r>
      <w:r w:rsidR="00F02709">
        <w:rPr>
          <w:color w:val="000000"/>
        </w:rPr>
        <w:t xml:space="preserve">Челкаковский </w:t>
      </w:r>
      <w:r w:rsidRPr="003C73A5">
        <w:rPr>
          <w:color w:val="000000"/>
        </w:rPr>
        <w:t xml:space="preserve"> сельсовет муниципального района </w:t>
      </w:r>
      <w:r w:rsidR="00F02709">
        <w:rPr>
          <w:color w:val="000000"/>
        </w:rPr>
        <w:t xml:space="preserve">Бураевский </w:t>
      </w:r>
      <w:r w:rsidRPr="003C73A5">
        <w:rPr>
          <w:color w:val="000000"/>
        </w:rPr>
        <w:t>район Республики Башкортостан;</w:t>
      </w:r>
    </w:p>
    <w:p w:rsidR="0029297B" w:rsidRPr="0029297B" w:rsidRDefault="0029297B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2D2D2D"/>
          <w:sz w:val="20"/>
          <w:szCs w:val="20"/>
        </w:rPr>
        <w:t xml:space="preserve">- </w:t>
      </w:r>
      <w:r>
        <w:rPr>
          <w:color w:val="2D2D2D"/>
        </w:rPr>
        <w:t>н</w:t>
      </w:r>
      <w:r w:rsidRPr="0029297B">
        <w:rPr>
          <w:color w:val="2D2D2D"/>
        </w:rPr>
        <w:t>анесение надписей, рисунков, графических и иных изображений на помещения и общее имущество многоквартирного дома, на объекты благоустройства или жилищно-коммунального хозяйства, находящиеся на придомовой территории многоквартирного дома, а также на иное имущество (помещения, здания и строения, ограждения, подземные и наружные инженерные коммуникации и сооружения, транспорт и другое имущество) без ведома, согласия или разрешения его собственника (владельца) или уполномоченного им лица, если указанное деяние не образует состав правонарушения, предусмотренного законодательством Российской Федерации</w:t>
      </w:r>
      <w:r>
        <w:rPr>
          <w:color w:val="2D2D2D"/>
        </w:rPr>
        <w:t>;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устройство новых и изменение существующих входов в помещения, организуемые в первых и подвальных этажах зданий, без наличия разрешительных документов и утвержденной проектной документации.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 Окна и витрины.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2.2.1. Действия, связанные с устройством новых оконных проемов и витрин, ликвидацией оконных проемов, изменением их габаритов и конфигурации, установка дополнительных элементов устройства и оборудования витрин должны быть согласованы в установленном порядке.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Дополнительными элементами устройства и оборудования окон и витрин являются: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декоративные решетки; - защитные устройства; - ограждения витрин; - приямки; - маркизы (наружные навесы над окнами или балконами); - иллюминация; - озеленение.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2.2.2. В связи с изменением функционального назначения помещений допускается реконструкция оконных проемов первого этажа зданий и сооружений с изменением отдельных характеристик их устройства и оборудования в соответствии с проектным решением, согласованным в установленном порядке.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2.2.4. Окраска, отделка откосов должна осуществляться в соответствии с колером и общим архитектурным решением отделки фасада.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2.2.5. Остекление окон и витрин на фасаде должно иметь единый характер.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2.2.6. Откосы, сливы, подоконники, системы водоотвода окон и витрин должны быть окрашены в цвет оконных конструкций или основного колера фасада.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2.2.7. Цветовое решение решеток и защитных ограждений должно иметь единый характер на фасаде.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lastRenderedPageBreak/>
        <w:t>2.2.8. Допускается размещение маркиз над окнами и витринами первого этажа зданий и сооружений по согласованию. Высота нижней кромки маркиз от поверхности тротуара - не менее 2,5 м.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2.2.9. Элементы озеленения на фасадах должны размещаться упорядоченно, без ущерба для архитектурного решения и технического состояния фасада, иметь надлежащий внешний вид и надежную конструкцию крепления.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2.2.10. Владельцы зданий и сооружений и иные лица, на которых возложены соответствующие обязанности, обеспечивают регулярную очистку остекления и элементов оборудования окон и витрин, текущий ремонт окон и витрин.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2.2.11. При замене, ремонте, эксплуатации элементов устройства и оборудования окон и витрин не допускается изменение их характеристик, установленных проектной документацией.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 Устройство и оборудование входных групп.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2.3.1. Действия, связанные с устройством входных групп, их реконструкцией, ликвидацией, изменением габаритов, конфигурации, архитектурного решения, козырьков и иных элементов оборудования, устройством тамбуров, лестниц, перил и приямков, изменением их цветового решения осуществляется в соответствии с согласованной и утвержденной в установленном порядке проектной документацией.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2.3.2. Основными элементами устройства и оборудования входных групп являются: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архитектурный проем; - архитектурное оформление проема; - дверные заполнения; - козырьки, навесы; - ступени, лестницы, крыльца, перила, пандусы; - приямки; - освещение.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2.3.3. Дополнительными элементами устройства и оборудования входных групп являются: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защитные экраны, жалюзи; - элементы информационного оформления; - элементы наружной рекламы; - элементы сезонного озеленения; - архитектурная подсветка.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2.3.4. Земляные работы при устройстве, реконструкции, переоборудовании входных групп производятся в соответствии с правилами производства земляных работ на основании разрешения на строительство (реконструкцию) и ордера на земляные работы.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2.3.5. Устройство ступеней, лестниц, крылец, приямков должно соответствовать нормативным требованиям, обеспечивать удобство и безопасность использования. Характер устройства, материалы, цветовое решение должны соответствовать общему архитектурному решению здания.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2.3.6. В целях обеспечения доступа в здания и сооружения маломобильных и иных лиц, доступ которых в здания и сооружения по лестницам затруднен, необходимо устройство пандусов и иных вспомогательных элементов в соответствии с требованиями технических регламентов, до их ввода в действие - согласно нормам и правилам.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2.3.7. Поверхность ступеней должна быть </w:t>
      </w:r>
      <w:proofErr w:type="spellStart"/>
      <w:r w:rsidRPr="003C73A5">
        <w:rPr>
          <w:color w:val="000000"/>
        </w:rPr>
        <w:t>бучардированной</w:t>
      </w:r>
      <w:proofErr w:type="spellEnd"/>
      <w:r w:rsidRPr="003C73A5">
        <w:rPr>
          <w:color w:val="000000"/>
        </w:rPr>
        <w:t xml:space="preserve"> и не допускать скольжения в любое время года.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2.3.8. Освещение входа должно быть предусмотрено в составе проекта. При устройстве освещения входных групп должна учитываться система праздничной иллюминации и архитектурной подсветки фасада.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2.3.9. Сезонное озеленение входных групп предусматривается с использованием наземных, настенных, подвесных устройств. Размещение и внешний вид элементов озеленения должны способствовать эстетической привлекательности фасада, обеспечивать комплексное решение его оборудования и оформления. При устройстве озеленения должна быть обеспечена необходимая гидроизоляция, защита архитектурных поверхностей.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2.3.10. Не допускается: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использование материалов и конструкций, представляющих опасность для людей, включая облицовку глазурованной плиткой, полированным камнем, не оборудованных противоскользящими элементами;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lastRenderedPageBreak/>
        <w:t>- при замене, ремонте, эксплуатации элементов устройства и оборудования входов изменение их характеристик, установленных проектной документацией.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 Дополнительное оборудование фасадов.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2.4.1. 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оборудования, размещаемые на фасадах.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2.4.2. Основными видами дополнительного оборудования являются: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2.4.3. Системы технического обеспечения внутренней эксплуатации зданий: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антенны;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видеокамеры наружного наблюдения.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2.4.4. Техническое оборудование: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- кабельные линии, </w:t>
      </w:r>
      <w:proofErr w:type="spellStart"/>
      <w:r w:rsidRPr="003C73A5">
        <w:rPr>
          <w:color w:val="000000"/>
        </w:rPr>
        <w:t>пристенные</w:t>
      </w:r>
      <w:proofErr w:type="spellEnd"/>
      <w:r w:rsidRPr="003C73A5">
        <w:rPr>
          <w:color w:val="000000"/>
        </w:rPr>
        <w:t xml:space="preserve"> электрощиты, технологические шкафы, наружные инженерные сети.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2.4.5. Состав дополнительного оборудования и места размещения должны быть увязаны с общим архитектурным решением, комплексным оборудованием и оформлением фасада.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2.4.6. Размещение элементов технического обеспечения внутренней эксплуатации зданий допускается при соблюдении следующих требований: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размещение вне поверхности основного фасада; - минимальный выход технических устройств на поверхность фасада; - компактное встроенное расположение; - маскировка наружных блоков, деталей; - группировка ряда элементов на общей несущей основе; - привязка к единой системе осей на фасаде.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2.4.7. Для технического оборудования размещение определяется нормативными требованиями устройства инженерных сетей в увязке с общим архитектурным решением фасада.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2.4.8. При проведении комплексного благоустройства выделенного участка сельского поселения администрация сельского поселения вправе предъявить особые требования к размещению и внешнему виду дополнительного оборудования на фасадах. Соблюдение этих требований обязательно для всех лиц, осуществляющих деятельность в границах данного участка.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2.4.9. Устройство систем кондиционирования и вентиляции без наружного блока с подачей воздуха через отверстие в стене диаметром до 0,15 м, скрытое заборной решеткой, допускается повсеместно.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2.4.10. Размещение антенн допускается: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на кровле зданий и сооружений компактными упорядоченными группами, с использованием единой несущей основы; - на дворовых фасадах, глухих стенах, брандмауэрах, не имеющих значительной зоны видимости; - на дворовых фасадах - в простенках между окнами на пересечении вертикальной оси простенка и оси, соответствующей верхней границе проема.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2.4.11. Наружные блоки систем кондиционирования и вентиляции, антенны должны размещаться упорядоченно, с привязкой к общему архитектурному решению фасада и единой системе осей, с использованием стандартных конструкций крепления и ограждения, при размещении ряда элементов - на общей несущей основе. Размещение на архитектурных деталях, элементах декора, поверхностях с ценной архитектурной отделкой, а также крепление, ведущее к повреждению архитектурных поверхностей, не допускаются.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2.4.12. Видеокамеры наружного наблюдения размещаются под навесами, козырьками, балконами, эркерами, на участках фасада, свободных от архитектурных деталей, декора, ценных элементов отделки.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2.4.13. Таксофоны и почтовые ящики размещаются в наиболее доступных местах со значительной зоной видимости, на участках фасада, свободных от архитектурных деталей, декора, ценных элементов отделки, на глухих стенах, брандмауэрах, каменных оградах </w:t>
      </w:r>
      <w:r w:rsidRPr="003C73A5">
        <w:rPr>
          <w:color w:val="000000"/>
        </w:rPr>
        <w:lastRenderedPageBreak/>
        <w:t>при ширине тротуара на прилегающем к фасаду участке не менее 3 м, либо на обособленных площадках.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2.4.14. Часы и электронные средства отображения информации размещаются на участках фасада со значительной зоной видимости: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консольно на уровне первого и второго этажей на угловых участках фасада у границы сопряжения соседних фасадов на расстоянии не менее 5,0 м от других консольных объектов на фасаде и выступающих элементов фасада;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над входом или рядом с входом в здание;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в соответствии с осями простенков, вертикальной координацией размещения консольных объектов на фасаде;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на участках фасада, нуждающихся в композиционном завершении.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2.4.15. Размещение банкоматов на фасадах допускается: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встроенных, в объеме витрины при условии сохранения единой плоскости и общего характера витринного заполнения;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встроенных в нишу или дверном проеме при условии, что он не используется в качестве входа, с сохранением общего архитектурного решения, габаритов проема.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2.4.16. Размещение знаков дорожного движения, светофоров на фасадах осуществляется в соответствии с требованиями Правил дорожного движения в Российской Федерации.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2.4.17. Общими требованиями к внешнему виду дополнительного оборудования, размещаемого на фасадах, являются: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унификация; - компактные габариты; - использование современных технических решений; -использование материалов с высокими декоративными и эксплуатационными свойствами.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2.4.18. Материалы, применяемые для изготовления дополнительного оборудования, должны выдерживать длительный срок службы без изменения декоративных и эксплуатационных свойств с учетом климатических условий, иметь гарантированную длительную антикоррозийную стойкость, малый вес.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2.4.19. Конструкции крепления дополнительного оборудования должны иметь наименьшее число точек сопряжения с архитектурными деталями фасада, обеспечивать простоту монтажа и демонтажа, безопасность эксплуатации, удобство ремонта. Технологии производства должны обеспечивать устойчивость дополнительного оборудования к механическим воздействиям.</w:t>
      </w:r>
    </w:p>
    <w:p w:rsidR="0071742B" w:rsidRPr="0071742B" w:rsidRDefault="003C73A5" w:rsidP="007174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42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1742B" w:rsidRPr="0071742B">
        <w:rPr>
          <w:rFonts w:ascii="Times New Roman" w:hAnsi="Times New Roman" w:cs="Times New Roman"/>
          <w:color w:val="000000"/>
          <w:sz w:val="24"/>
          <w:szCs w:val="24"/>
        </w:rPr>
        <w:t>2.5. Ответс</w:t>
      </w:r>
      <w:r w:rsidR="0071742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71742B" w:rsidRPr="0071742B">
        <w:rPr>
          <w:rFonts w:ascii="Times New Roman" w:hAnsi="Times New Roman" w:cs="Times New Roman"/>
          <w:color w:val="000000"/>
          <w:sz w:val="24"/>
          <w:szCs w:val="24"/>
        </w:rPr>
        <w:t>венность.</w:t>
      </w:r>
    </w:p>
    <w:p w:rsidR="0071742B" w:rsidRPr="0071742B" w:rsidRDefault="0071742B" w:rsidP="0071742B">
      <w:pPr>
        <w:spacing w:after="0" w:line="240" w:lineRule="auto"/>
        <w:ind w:firstLine="70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настоящего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виновные лица несут ответственность в соответствии с действующим законодательством.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3C73A5">
        <w:rPr>
          <w:color w:val="000000"/>
        </w:rPr>
        <w:t>                                         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            </w:t>
      </w:r>
    </w:p>
    <w:p w:rsidR="000000AE" w:rsidRPr="003C73A5" w:rsidRDefault="000000AE">
      <w:pPr>
        <w:rPr>
          <w:rFonts w:ascii="Times New Roman" w:hAnsi="Times New Roman" w:cs="Times New Roman"/>
        </w:rPr>
      </w:pPr>
    </w:p>
    <w:sectPr w:rsidR="000000AE" w:rsidRPr="003C7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A5"/>
    <w:rsid w:val="000000AE"/>
    <w:rsid w:val="00236AA4"/>
    <w:rsid w:val="002776F9"/>
    <w:rsid w:val="0029297B"/>
    <w:rsid w:val="003A5E37"/>
    <w:rsid w:val="003C1388"/>
    <w:rsid w:val="003C73A5"/>
    <w:rsid w:val="0071742B"/>
    <w:rsid w:val="00737A1C"/>
    <w:rsid w:val="0082688D"/>
    <w:rsid w:val="00943AD2"/>
    <w:rsid w:val="00986624"/>
    <w:rsid w:val="00A82F26"/>
    <w:rsid w:val="00F02709"/>
    <w:rsid w:val="00FC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C73A5"/>
  </w:style>
  <w:style w:type="paragraph" w:styleId="2">
    <w:name w:val="Body Text Indent 2"/>
    <w:basedOn w:val="a"/>
    <w:link w:val="20"/>
    <w:rsid w:val="00986624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866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C73A5"/>
  </w:style>
  <w:style w:type="paragraph" w:styleId="2">
    <w:name w:val="Body Text Indent 2"/>
    <w:basedOn w:val="a"/>
    <w:link w:val="20"/>
    <w:rsid w:val="00986624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866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387507C3-B80D-4C0D-9291-8CDC81673F2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39CD0134-68CE-4FBF-82AD-44F4203D5E5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96E20C02-1B12-465A-B64C-24AA92270007" TargetMode="External"/><Relationship Id="rId11" Type="http://schemas.openxmlformats.org/officeDocument/2006/relationships/hyperlink" Target="http://pravo-search.minjust.ru/bigs/showDocument.html?id=387507C3-B80D-4C0D-9291-8CDC81673F2B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pravo-search.minjust.ru/bigs/showDocument.html?id=AA3557DA-D1C0-421F-8A13-47C2BE2E98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2613</Words>
  <Characters>14899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RePack by SPecialiST</cp:lastModifiedBy>
  <cp:revision>12</cp:revision>
  <dcterms:created xsi:type="dcterms:W3CDTF">2019-03-26T04:13:00Z</dcterms:created>
  <dcterms:modified xsi:type="dcterms:W3CDTF">2019-04-01T10:01:00Z</dcterms:modified>
</cp:coreProperties>
</file>