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A44FE" w:rsidTr="0000491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4FE" w:rsidRDefault="00FA44FE" w:rsidP="00004915">
            <w:pPr>
              <w:jc w:val="center"/>
              <w:rPr>
                <w:b/>
              </w:rPr>
            </w:pPr>
          </w:p>
          <w:p w:rsidR="00FA44FE" w:rsidRDefault="00FA44FE" w:rsidP="00004915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A44FE" w:rsidRDefault="00FA44FE" w:rsidP="0000491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A44FE" w:rsidRDefault="00FA44FE" w:rsidP="00004915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FA44FE" w:rsidRPr="00AC71AC" w:rsidRDefault="00FA44FE" w:rsidP="00004915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FA44FE" w:rsidRDefault="00FA44FE" w:rsidP="00004915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4FE" w:rsidRDefault="00FA44FE" w:rsidP="00004915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FA44FE" w:rsidRDefault="00FA44FE" w:rsidP="00004915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FA44FE">
              <w:rPr>
                <w:noProof/>
                <w:sz w:val="22"/>
                <w:lang w:bidi="bo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езымянный" style="width:64.5pt;height:64.5pt;visibility:visible;mso-wrap-style:square">
                  <v:imagedata r:id="rId5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4FE" w:rsidRDefault="00FA44FE" w:rsidP="00004915">
            <w:pPr>
              <w:jc w:val="center"/>
              <w:rPr>
                <w:rFonts w:ascii="a_Timer Bashkir" w:hAnsi="a_Timer Bashkir"/>
                <w:b/>
              </w:rPr>
            </w:pPr>
          </w:p>
          <w:p w:rsidR="00FA44FE" w:rsidRDefault="00FA44FE" w:rsidP="00004915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A44FE" w:rsidRDefault="00FA44FE" w:rsidP="0000491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A44FE" w:rsidRDefault="00FA44FE" w:rsidP="0000491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A44FE" w:rsidRPr="00AC71AC" w:rsidRDefault="00FA44FE" w:rsidP="00004915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FA44FE" w:rsidRDefault="00FA44FE" w:rsidP="00004915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73169C" w:rsidRDefault="0073169C" w:rsidP="00905F62">
      <w:pPr>
        <w:pStyle w:val="ConsPlusTitle"/>
        <w:jc w:val="center"/>
      </w:pPr>
    </w:p>
    <w:p w:rsidR="0073169C" w:rsidRDefault="0073169C" w:rsidP="00905F62">
      <w:pPr>
        <w:pStyle w:val="ConsPlusTitle"/>
        <w:jc w:val="center"/>
      </w:pPr>
    </w:p>
    <w:p w:rsidR="0073169C" w:rsidRPr="00FA44FE" w:rsidRDefault="00FA44FE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4FE">
        <w:rPr>
          <w:rFonts w:ascii="Times New Roman" w:hAnsi="Times New Roman" w:cs="Times New Roman"/>
        </w:rPr>
        <w:t>ПОСТАНОВЛЕНИЕ</w:t>
      </w:r>
    </w:p>
    <w:p w:rsidR="0073169C" w:rsidRDefault="0073169C" w:rsidP="00FA44F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05F62">
        <w:rPr>
          <w:rFonts w:ascii="Times New Roman" w:hAnsi="Times New Roman" w:cs="Times New Roman"/>
          <w:sz w:val="28"/>
          <w:szCs w:val="28"/>
        </w:rPr>
        <w:t xml:space="preserve">от </w:t>
      </w:r>
      <w:r w:rsidR="00FA44FE">
        <w:rPr>
          <w:rFonts w:ascii="Times New Roman" w:hAnsi="Times New Roman" w:cs="Times New Roman"/>
          <w:sz w:val="28"/>
          <w:szCs w:val="28"/>
        </w:rPr>
        <w:t>10</w:t>
      </w:r>
      <w:r w:rsidRPr="0090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05F6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05F62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  <w:r w:rsidRPr="00905F62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05F62">
        <w:rPr>
          <w:rFonts w:ascii="Times New Roman" w:hAnsi="Times New Roman" w:cs="Times New Roman"/>
          <w:sz w:val="28"/>
          <w:szCs w:val="28"/>
        </w:rPr>
        <w:t>.</w:t>
      </w:r>
      <w:r w:rsidR="00FA4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5F62">
        <w:rPr>
          <w:rFonts w:ascii="Times New Roman" w:hAnsi="Times New Roman" w:cs="Times New Roman"/>
          <w:sz w:val="28"/>
          <w:szCs w:val="28"/>
        </w:rPr>
        <w:t xml:space="preserve"> </w:t>
      </w:r>
      <w:r w:rsidR="00FA44FE">
        <w:rPr>
          <w:rFonts w:ascii="Times New Roman" w:hAnsi="Times New Roman" w:cs="Times New Roman"/>
          <w:sz w:val="28"/>
          <w:szCs w:val="28"/>
        </w:rPr>
        <w:t>№13</w:t>
      </w:r>
    </w:p>
    <w:p w:rsidR="0073169C" w:rsidRPr="00905F62" w:rsidRDefault="0073169C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69C" w:rsidRPr="00905F62" w:rsidRDefault="0073169C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69C" w:rsidRPr="00905F62" w:rsidRDefault="0073169C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ОБ УТВЕРЖДЕНИИ ПОРЯДКА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ЧЕЛКАКОВСКИЙ СЕЛЬСОВЕТ МУНИЦИПАЛЬНОГО РАЙОНА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73169C" w:rsidRPr="00905F62" w:rsidRDefault="0073169C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БАШКОРТОСТАН ПО РАСХОДАМ И ИСТОЧНИКАМ ФИНАНСИРОВАНИЯ</w:t>
      </w:r>
    </w:p>
    <w:p w:rsidR="0073169C" w:rsidRDefault="0073169C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ЧЕЛКАКОВСКИЙ СЕЛЬСОВЕТ </w:t>
      </w:r>
      <w:r w:rsidRPr="0009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169C" w:rsidRPr="00905F62" w:rsidRDefault="0073169C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3169C" w:rsidRPr="00905F62" w:rsidRDefault="0073169C" w:rsidP="00905F62">
      <w:pPr>
        <w:spacing w:after="1"/>
        <w:rPr>
          <w:rFonts w:ascii="Times New Roman" w:hAnsi="Times New Roman"/>
          <w:sz w:val="28"/>
          <w:szCs w:val="28"/>
        </w:rPr>
      </w:pPr>
    </w:p>
    <w:p w:rsidR="0073169C" w:rsidRPr="00905F62" w:rsidRDefault="0073169C" w:rsidP="00905F62">
      <w:pPr>
        <w:pStyle w:val="ConsPlusNormal"/>
        <w:jc w:val="center"/>
      </w:pPr>
    </w:p>
    <w:p w:rsidR="0073169C" w:rsidRPr="00905F62" w:rsidRDefault="0073169C" w:rsidP="00905F62">
      <w:pPr>
        <w:pStyle w:val="ConsPlusNormal"/>
        <w:ind w:firstLine="540"/>
        <w:jc w:val="both"/>
        <w:rPr>
          <w:b/>
        </w:rPr>
      </w:pPr>
      <w:r w:rsidRPr="00905F62">
        <w:t xml:space="preserve">В соответствии со </w:t>
      </w:r>
      <w:hyperlink r:id="rId6" w:history="1">
        <w:r w:rsidRPr="00905F62">
          <w:rPr>
            <w:color w:val="0000FF"/>
          </w:rPr>
          <w:t>статьями 219</w:t>
        </w:r>
      </w:hyperlink>
      <w:r w:rsidRPr="00905F62">
        <w:t xml:space="preserve"> и </w:t>
      </w:r>
      <w:hyperlink r:id="rId7" w:history="1">
        <w:r w:rsidRPr="00905F62">
          <w:rPr>
            <w:color w:val="0000FF"/>
          </w:rPr>
          <w:t>219.2</w:t>
        </w:r>
      </w:hyperlink>
      <w:r w:rsidRPr="00905F62"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сельского поселения Челкаковский сельсовет муниципального района Бураевский район</w:t>
      </w:r>
      <w:r w:rsidRPr="00905F62">
        <w:t xml:space="preserve"> Республики Башкортостан</w:t>
      </w:r>
      <w:r>
        <w:t xml:space="preserve"> от 21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90</w:t>
      </w:r>
      <w:r w:rsidRPr="00905F62">
        <w:t xml:space="preserve"> "О бюджет</w:t>
      </w:r>
      <w:r>
        <w:t>е</w:t>
      </w:r>
      <w:r w:rsidRPr="00905F62">
        <w:t xml:space="preserve"> </w:t>
      </w:r>
      <w:r>
        <w:t>сельского поселения Челкаковский сельсовет</w:t>
      </w:r>
      <w:r w:rsidRPr="00905F62">
        <w:t xml:space="preserve"> </w:t>
      </w:r>
      <w:r>
        <w:t xml:space="preserve">муниципального района Бураевский район  </w:t>
      </w:r>
      <w:r w:rsidRPr="00905F62">
        <w:t>Республик</w:t>
      </w:r>
      <w:r>
        <w:t>и</w:t>
      </w:r>
      <w:r w:rsidRPr="00905F62">
        <w:t xml:space="preserve"> Башкортостан"</w:t>
      </w:r>
      <w:r>
        <w:t xml:space="preserve"> </w:t>
      </w:r>
      <w:r w:rsidRPr="00905F62">
        <w:rPr>
          <w:b/>
        </w:rPr>
        <w:t xml:space="preserve">Администрация </w:t>
      </w:r>
      <w:r>
        <w:rPr>
          <w:b/>
        </w:rPr>
        <w:t xml:space="preserve">сельского поселения Челкаковский сельсовет </w:t>
      </w:r>
      <w:r w:rsidRPr="00905F62">
        <w:rPr>
          <w:b/>
        </w:rPr>
        <w:t>муниципального района Бураевский район Республики Башкортостан постановляет:</w:t>
      </w:r>
    </w:p>
    <w:p w:rsidR="0073169C" w:rsidRDefault="0073169C" w:rsidP="00B30213">
      <w:pPr>
        <w:pStyle w:val="ConsPlusNormal"/>
        <w:spacing w:before="220"/>
        <w:ind w:firstLine="540"/>
        <w:jc w:val="both"/>
      </w:pPr>
      <w:r w:rsidRPr="00905F62">
        <w:t xml:space="preserve">1. Утвердить прилагаемый </w:t>
      </w:r>
      <w:hyperlink w:anchor="P33" w:history="1">
        <w:r w:rsidRPr="00905F62">
          <w:rPr>
            <w:color w:val="0000FF"/>
          </w:rPr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Челкаковский сельсовет муниципального района Бураевский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73169C" w:rsidRDefault="0073169C" w:rsidP="00B30213">
      <w:pPr>
        <w:pStyle w:val="ConsPlusNormal"/>
        <w:spacing w:before="220"/>
        <w:ind w:firstLine="540"/>
        <w:jc w:val="both"/>
      </w:pPr>
      <w:r>
        <w:t xml:space="preserve">2. </w:t>
      </w:r>
      <w:r w:rsidRPr="00F82AF8">
        <w:rPr>
          <w:color w:val="000000"/>
        </w:rPr>
        <w:t>Настоящее постановление вступает в силу с</w:t>
      </w:r>
      <w:r w:rsidRPr="00F82AF8">
        <w:t xml:space="preserve"> 01 января </w:t>
      </w:r>
      <w:smartTag w:uri="urn:schemas-microsoft-com:office:smarttags" w:element="metricconverter">
        <w:smartTagPr>
          <w:attr w:name="ProductID" w:val="2021 г"/>
        </w:smartTagPr>
        <w:r w:rsidRPr="00F82AF8">
          <w:t>2021 г</w:t>
        </w:r>
      </w:smartTag>
      <w:r w:rsidRPr="00F82AF8">
        <w:t>.</w:t>
      </w:r>
    </w:p>
    <w:p w:rsidR="0073169C" w:rsidRPr="00F77CEF" w:rsidRDefault="0073169C" w:rsidP="00B30213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73169C" w:rsidRPr="00A60D10" w:rsidRDefault="0073169C" w:rsidP="00905F62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r w:rsidRPr="00A60D10">
        <w:t xml:space="preserve">Контроль за исполнением настоящего постановления </w:t>
      </w:r>
      <w:r>
        <w:t>оставляю за собой.</w:t>
      </w:r>
    </w:p>
    <w:p w:rsidR="0073169C" w:rsidRPr="00A60D10" w:rsidRDefault="0073169C" w:rsidP="00905F62">
      <w:pPr>
        <w:pStyle w:val="ConsPlusNormal"/>
        <w:jc w:val="right"/>
      </w:pPr>
    </w:p>
    <w:p w:rsidR="0073169C" w:rsidRDefault="0073169C" w:rsidP="00905F62">
      <w:pPr>
        <w:pStyle w:val="ConsPlusNormal"/>
        <w:jc w:val="both"/>
        <w:rPr>
          <w:b/>
        </w:rPr>
      </w:pPr>
      <w:r>
        <w:rPr>
          <w:b/>
        </w:rPr>
        <w:t xml:space="preserve">Глава сельского поселения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Нигаматьянов</w:t>
      </w:r>
      <w:proofErr w:type="spellEnd"/>
      <w:r>
        <w:rPr>
          <w:b/>
        </w:rPr>
        <w:t xml:space="preserve"> Р.Р.</w:t>
      </w:r>
    </w:p>
    <w:p w:rsidR="0073169C" w:rsidRDefault="0073169C" w:rsidP="00F77CEF">
      <w:pPr>
        <w:pStyle w:val="ConsPlusNormal"/>
      </w:pPr>
    </w:p>
    <w:p w:rsidR="0073169C" w:rsidRDefault="0073169C" w:rsidP="00F77CEF">
      <w:pPr>
        <w:pStyle w:val="ConsPlusNormal"/>
      </w:pPr>
    </w:p>
    <w:p w:rsidR="0073169C" w:rsidRDefault="0073169C" w:rsidP="00F77CEF">
      <w:pPr>
        <w:pStyle w:val="ConsPlusNormal"/>
      </w:pPr>
    </w:p>
    <w:p w:rsidR="0073169C" w:rsidRDefault="0073169C" w:rsidP="00905F62">
      <w:pPr>
        <w:pStyle w:val="ConsPlusNormal"/>
        <w:jc w:val="right"/>
      </w:pPr>
    </w:p>
    <w:p w:rsidR="0073169C" w:rsidRDefault="0073169C" w:rsidP="00905F62">
      <w:pPr>
        <w:pStyle w:val="ConsPlusNormal"/>
        <w:jc w:val="right"/>
        <w:outlineLvl w:val="0"/>
      </w:pPr>
      <w:r>
        <w:t>Утвержден</w:t>
      </w:r>
    </w:p>
    <w:p w:rsidR="0073169C" w:rsidRDefault="0073169C" w:rsidP="00356E33">
      <w:pPr>
        <w:pStyle w:val="ConsPlusNormal"/>
        <w:ind w:left="4962"/>
        <w:jc w:val="right"/>
      </w:pPr>
      <w:r>
        <w:t xml:space="preserve">Постановлением главы </w:t>
      </w:r>
    </w:p>
    <w:p w:rsidR="0073169C" w:rsidRDefault="0073169C" w:rsidP="00356E33">
      <w:pPr>
        <w:pStyle w:val="ConsPlusNormal"/>
        <w:ind w:left="4962"/>
        <w:jc w:val="right"/>
      </w:pPr>
      <w:r>
        <w:t>сельского поселения Челкаковский сельсовет муниципального района Бураевский</w:t>
      </w:r>
    </w:p>
    <w:p w:rsidR="0073169C" w:rsidRDefault="0073169C" w:rsidP="00356E33">
      <w:pPr>
        <w:pStyle w:val="ConsPlusNormal"/>
        <w:ind w:left="4962"/>
        <w:jc w:val="right"/>
      </w:pPr>
      <w:r>
        <w:t xml:space="preserve"> район Республики Башкортостан</w:t>
      </w:r>
    </w:p>
    <w:p w:rsidR="0073169C" w:rsidRDefault="0073169C" w:rsidP="00356E33">
      <w:pPr>
        <w:pStyle w:val="ConsPlusNormal"/>
        <w:ind w:left="4962"/>
        <w:jc w:val="right"/>
      </w:pPr>
      <w:r>
        <w:t xml:space="preserve">от </w:t>
      </w:r>
      <w:r w:rsidR="00FA44FE">
        <w:t xml:space="preserve">10 </w:t>
      </w:r>
      <w:r>
        <w:t xml:space="preserve">марта 2021 г. </w:t>
      </w:r>
      <w:r w:rsidR="00FA44FE">
        <w:t>№</w:t>
      </w:r>
      <w:bookmarkStart w:id="0" w:name="_GoBack"/>
      <w:bookmarkEnd w:id="0"/>
      <w:r w:rsidR="00FA44FE">
        <w:t>13</w:t>
      </w:r>
    </w:p>
    <w:p w:rsidR="0073169C" w:rsidRDefault="0073169C" w:rsidP="00905F62">
      <w:pPr>
        <w:pStyle w:val="ConsPlusNormal"/>
        <w:ind w:firstLine="540"/>
        <w:jc w:val="both"/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73169C" w:rsidRDefault="0073169C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/>
          <w:sz w:val="28"/>
          <w:szCs w:val="28"/>
        </w:rPr>
        <w:t>ПОРЯДОК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бюджета сельского поселения Челкаковский сельсовет муниципального района Бураевский район Республики Башкортостан по расходам и источникам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Pr="00905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Челкаковский сельсовет муниципального района Бураевский район Республики Башкортостан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169C" w:rsidRPr="005223C6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1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90 "О бюджете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Бураевский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Челкаковский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223C6">
        <w:rPr>
          <w:rFonts w:ascii="Times New Roman" w:hAnsi="Times New Roman"/>
          <w:sz w:val="28"/>
          <w:szCs w:val="28"/>
        </w:rPr>
        <w:lastRenderedPageBreak/>
        <w:t>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Челкаковский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Челкаковский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) оплаты денежных обязательств  клиентов, подлежащих оплате за счет средств бюджета сельского поселения Челкаковский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Челкаковский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Челкаковский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Челкаковский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Принятие клиентами бюджетных обязательств, подлежащих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исполнению за счет средств бюджета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пределах доведенных до него лимитов бюджетных обязательств и бюджетных ассигнований.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Заключение и оплата клиентом муниципальных контрактов, иных 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оплате за счет средств бюджета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Челкаковский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Бураевский район  Республики Башкортостан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исполнении бюджета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Бураевский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Челкаковский сельсовет 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Санкционирование оплаты денежных обязательств клиентов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Челкаковский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Челкаковский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классификации источников финансирования дефицитов бюджетов;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73169C" w:rsidRDefault="0073169C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3169C" w:rsidRDefault="0073169C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Челкаковский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73169C" w:rsidRDefault="0073169C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</w:t>
      </w:r>
      <w:r>
        <w:rPr>
          <w:rFonts w:ascii="Times New Roman" w:hAnsi="Times New Roman"/>
          <w:sz w:val="28"/>
          <w:szCs w:val="28"/>
        </w:rPr>
        <w:lastRenderedPageBreak/>
        <w:t xml:space="preserve">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Default="0073169C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69C" w:rsidRPr="00E91969" w:rsidRDefault="0073169C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73169C" w:rsidRPr="00E91969" w:rsidRDefault="0073169C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Челкаковский сельсовет муниципального района Бураевский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73169C" w:rsidRPr="00E91969" w:rsidRDefault="0073169C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73169C" w:rsidRPr="00E91969" w:rsidRDefault="0073169C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73169C" w:rsidRPr="00E91969" w:rsidRDefault="0073169C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Челкаковский сельсовет муниципального района Бураевский район Республики Башкортостан</w:t>
      </w:r>
    </w:p>
    <w:p w:rsidR="0073169C" w:rsidRDefault="0073169C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69C" w:rsidRDefault="0073169C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69C" w:rsidRDefault="0073169C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73169C" w:rsidRDefault="0073169C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73169C" w:rsidRPr="00C34AE2" w:rsidTr="00FF4336">
        <w:trPr>
          <w:gridAfter w:val="1"/>
          <w:wAfter w:w="46" w:type="dxa"/>
        </w:trPr>
        <w:tc>
          <w:tcPr>
            <w:tcW w:w="1419" w:type="dxa"/>
          </w:tcPr>
          <w:p w:rsidR="0073169C" w:rsidRPr="00C34AE2" w:rsidRDefault="0073169C" w:rsidP="00FF4336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73169C" w:rsidRPr="00C34AE2" w:rsidRDefault="0073169C" w:rsidP="00FF4336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3169C" w:rsidRPr="00C62313" w:rsidRDefault="0073169C" w:rsidP="00FF4336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</w:pPr>
            <w:r>
              <w:t xml:space="preserve">Указывается код причины постановки на учет в </w:t>
            </w:r>
            <w:r>
              <w:lastRenderedPageBreak/>
              <w:t>налоговом органе плательщика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73169C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73169C" w:rsidRPr="00C62313" w:rsidRDefault="0073169C" w:rsidP="00FF4336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8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73169C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73169C" w:rsidRPr="00C62313" w:rsidRDefault="0073169C" w:rsidP="00FF4336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73169C" w:rsidRPr="00C62313" w:rsidRDefault="0073169C" w:rsidP="00FF4336">
            <w:pPr>
              <w:pStyle w:val="ConsPlusNormal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соответствии с Положением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9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0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1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2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73169C" w:rsidRPr="00C34AE2" w:rsidRDefault="0073169C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3" w:history="1">
              <w:r w:rsidRPr="00C62313">
                <w:rPr>
                  <w:color w:val="0000FF"/>
                </w:rPr>
                <w:t>частями 5.5</w:t>
              </w:r>
            </w:hyperlink>
            <w:r w:rsidRPr="00C62313">
              <w:t xml:space="preserve"> и </w:t>
            </w:r>
            <w:hyperlink r:id="rId24" w:history="1">
              <w:r w:rsidRPr="00C62313">
                <w:rPr>
                  <w:color w:val="0000FF"/>
                </w:rPr>
                <w:t>5.6 статьи 30.5</w:t>
              </w:r>
            </w:hyperlink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73169C" w:rsidRPr="00297567" w:rsidRDefault="0073169C" w:rsidP="00FF4336">
            <w:pPr>
              <w:pStyle w:val="ConsPlusNormal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73169C" w:rsidRPr="00C62313" w:rsidRDefault="0073169C" w:rsidP="00FF4336">
            <w:pPr>
              <w:pStyle w:val="ConsPlusNormal"/>
              <w:jc w:val="both"/>
            </w:pP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73169C" w:rsidRPr="00297567" w:rsidRDefault="0073169C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73169C" w:rsidRPr="00297567" w:rsidRDefault="0073169C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73169C" w:rsidRPr="00297567" w:rsidRDefault="0073169C" w:rsidP="00FF4336">
            <w:pPr>
              <w:pStyle w:val="ConsPlusNormal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73169C" w:rsidRPr="00C62313" w:rsidRDefault="0073169C" w:rsidP="00FF4336">
            <w:pPr>
              <w:pStyle w:val="ConsPlusNormal"/>
              <w:jc w:val="both"/>
            </w:pP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73169C" w:rsidRPr="00297567" w:rsidRDefault="0073169C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73169C" w:rsidRPr="00297567" w:rsidRDefault="0073169C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  <w:jc w:val="both"/>
            </w:pPr>
            <w:r w:rsidRPr="00297567">
              <w:t xml:space="preserve">ФИО (отчество при наличии) </w:t>
            </w:r>
            <w:r w:rsidRPr="00297567">
              <w:lastRenderedPageBreak/>
              <w:t>ответственного исполнителя</w:t>
            </w:r>
          </w:p>
        </w:tc>
        <w:tc>
          <w:tcPr>
            <w:tcW w:w="6095" w:type="dxa"/>
            <w:gridSpan w:val="2"/>
          </w:tcPr>
          <w:p w:rsidR="0073169C" w:rsidRPr="00297567" w:rsidRDefault="0073169C" w:rsidP="00FF4336">
            <w:pPr>
              <w:pStyle w:val="ConsPlusNormal"/>
              <w:jc w:val="both"/>
            </w:pPr>
            <w:r w:rsidRPr="00297567">
              <w:lastRenderedPageBreak/>
              <w:t xml:space="preserve">Указывается расшифровка подписи работника, ответственного за правильность составления </w:t>
            </w:r>
            <w:r w:rsidRPr="00297567">
              <w:lastRenderedPageBreak/>
              <w:t xml:space="preserve">распоряжения, </w:t>
            </w:r>
            <w:r>
              <w:t>с указанием фамилии и инициалов</w:t>
            </w:r>
          </w:p>
          <w:p w:rsidR="0073169C" w:rsidRPr="00C62313" w:rsidRDefault="0073169C" w:rsidP="00FF4336">
            <w:pPr>
              <w:pStyle w:val="ConsPlusNormal"/>
              <w:jc w:val="both"/>
            </w:pPr>
          </w:p>
        </w:tc>
      </w:tr>
      <w:tr w:rsidR="0073169C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73169C" w:rsidRPr="00C62313" w:rsidRDefault="0073169C" w:rsidP="00FF433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73169C" w:rsidRPr="00C62313" w:rsidRDefault="0073169C" w:rsidP="00FF4336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73169C" w:rsidRPr="00C62313" w:rsidRDefault="0073169C" w:rsidP="00FF4336">
            <w:pPr>
              <w:pStyle w:val="ConsPlusNormal"/>
            </w:pPr>
            <w:r w:rsidRPr="00C62313">
              <w:t>Место для оттиска печати плательщика.</w:t>
            </w:r>
          </w:p>
          <w:p w:rsidR="0073169C" w:rsidRPr="00C62313" w:rsidRDefault="0073169C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73169C" w:rsidRPr="00C62313" w:rsidRDefault="0073169C" w:rsidP="00256C5B">
      <w:pPr>
        <w:pStyle w:val="ConsPlusNormal"/>
        <w:jc w:val="both"/>
      </w:pPr>
    </w:p>
    <w:p w:rsidR="0073169C" w:rsidRDefault="0073169C"/>
    <w:sectPr w:rsidR="0073169C" w:rsidSect="003F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C4"/>
    <w:rsid w:val="000314D0"/>
    <w:rsid w:val="000421D8"/>
    <w:rsid w:val="00046C8B"/>
    <w:rsid w:val="00081E74"/>
    <w:rsid w:val="0009607F"/>
    <w:rsid w:val="000D289C"/>
    <w:rsid w:val="0010616F"/>
    <w:rsid w:val="00141979"/>
    <w:rsid w:val="00143E37"/>
    <w:rsid w:val="00197442"/>
    <w:rsid w:val="00197EFE"/>
    <w:rsid w:val="001E5424"/>
    <w:rsid w:val="00236EC4"/>
    <w:rsid w:val="00256C5B"/>
    <w:rsid w:val="00297567"/>
    <w:rsid w:val="00297A39"/>
    <w:rsid w:val="002B0A3C"/>
    <w:rsid w:val="002C1014"/>
    <w:rsid w:val="002C342A"/>
    <w:rsid w:val="002E0104"/>
    <w:rsid w:val="00356E33"/>
    <w:rsid w:val="003B7400"/>
    <w:rsid w:val="003D4267"/>
    <w:rsid w:val="003F7339"/>
    <w:rsid w:val="00467866"/>
    <w:rsid w:val="004A0BE9"/>
    <w:rsid w:val="004D33AC"/>
    <w:rsid w:val="004E1B88"/>
    <w:rsid w:val="005223C6"/>
    <w:rsid w:val="00575170"/>
    <w:rsid w:val="005E5ECC"/>
    <w:rsid w:val="00626A89"/>
    <w:rsid w:val="00674717"/>
    <w:rsid w:val="006821B0"/>
    <w:rsid w:val="006D6296"/>
    <w:rsid w:val="007246FC"/>
    <w:rsid w:val="00727213"/>
    <w:rsid w:val="0073169C"/>
    <w:rsid w:val="007B4A95"/>
    <w:rsid w:val="00805358"/>
    <w:rsid w:val="0080610C"/>
    <w:rsid w:val="00814A7D"/>
    <w:rsid w:val="008602F1"/>
    <w:rsid w:val="008B2DDB"/>
    <w:rsid w:val="008B747E"/>
    <w:rsid w:val="008B7643"/>
    <w:rsid w:val="00905F62"/>
    <w:rsid w:val="00935EEE"/>
    <w:rsid w:val="0099017F"/>
    <w:rsid w:val="0099502C"/>
    <w:rsid w:val="009B179F"/>
    <w:rsid w:val="009F7DCF"/>
    <w:rsid w:val="00A07D4A"/>
    <w:rsid w:val="00A60D10"/>
    <w:rsid w:val="00B1428A"/>
    <w:rsid w:val="00B30213"/>
    <w:rsid w:val="00BE74E1"/>
    <w:rsid w:val="00C34AE2"/>
    <w:rsid w:val="00C62313"/>
    <w:rsid w:val="00CA1620"/>
    <w:rsid w:val="00CB0ADD"/>
    <w:rsid w:val="00CB1AA0"/>
    <w:rsid w:val="00CC0895"/>
    <w:rsid w:val="00D30376"/>
    <w:rsid w:val="00D32ACB"/>
    <w:rsid w:val="00DA7DAA"/>
    <w:rsid w:val="00DC6F66"/>
    <w:rsid w:val="00DF19B8"/>
    <w:rsid w:val="00E42FA1"/>
    <w:rsid w:val="00E631D3"/>
    <w:rsid w:val="00E732B0"/>
    <w:rsid w:val="00E90E81"/>
    <w:rsid w:val="00E91969"/>
    <w:rsid w:val="00ED2047"/>
    <w:rsid w:val="00ED3232"/>
    <w:rsid w:val="00F04BA1"/>
    <w:rsid w:val="00F472FB"/>
    <w:rsid w:val="00F73B3A"/>
    <w:rsid w:val="00F77CEF"/>
    <w:rsid w:val="00F82AF8"/>
    <w:rsid w:val="00FA44FE"/>
    <w:rsid w:val="00FC312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9"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 w:bidi="ar-SA"/>
    </w:rPr>
  </w:style>
  <w:style w:type="character" w:styleId="a3">
    <w:name w:val="Hyperlink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 w:val="22"/>
      <w:lang w:bidi="ar-SA"/>
    </w:rPr>
  </w:style>
  <w:style w:type="paragraph" w:styleId="2">
    <w:name w:val="Body Text Indent 2"/>
    <w:basedOn w:val="a"/>
    <w:link w:val="20"/>
    <w:rsid w:val="00FA44FE"/>
    <w:pPr>
      <w:spacing w:after="0" w:line="240" w:lineRule="auto"/>
      <w:ind w:firstLine="708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FA44FE"/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3" Type="http://schemas.openxmlformats.org/officeDocument/2006/relationships/hyperlink" Target="consultantplus://offline/ref=32F95F895DFBA5F6BBA1CF937B973EBDB918A01E62FD1F6A79902ECECF015936E85C3DB5577BD3D0A09329BE5EUAjEN" TargetMode="External"/><Relationship Id="rId18" Type="http://schemas.openxmlformats.org/officeDocument/2006/relationships/hyperlink" Target="consultantplus://offline/ref=3F9F36B21DF6D8DD025CB37A5BFBF6FA4EA4D8EFFD6A9ABB03AA0E4E73CD8869476C837019F1B3E4B5AC831353CFD7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2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7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1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24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3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0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9" Type="http://schemas.openxmlformats.org/officeDocument/2006/relationships/hyperlink" Target="consultantplus://offline/ref=4792DD02E6FF37AD7748F4C253BBE684A5B5CAB73EC743A12FFA74574A9503C9C6EF899D9893056BD6A5096C71W8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4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</dc:creator>
  <cp:keywords/>
  <dc:description/>
  <cp:lastModifiedBy>RePack by SPecialiST</cp:lastModifiedBy>
  <cp:revision>47</cp:revision>
  <cp:lastPrinted>2021-03-11T06:55:00Z</cp:lastPrinted>
  <dcterms:created xsi:type="dcterms:W3CDTF">2020-12-16T09:16:00Z</dcterms:created>
  <dcterms:modified xsi:type="dcterms:W3CDTF">2021-03-11T06:59:00Z</dcterms:modified>
</cp:coreProperties>
</file>