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3D0AC5" w:rsidTr="00283BB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AC5" w:rsidRDefault="003D0AC5" w:rsidP="00283BB6">
            <w:pPr>
              <w:jc w:val="center"/>
              <w:rPr>
                <w:b/>
              </w:rPr>
            </w:pPr>
          </w:p>
          <w:p w:rsidR="003D0AC5" w:rsidRDefault="003D0AC5" w:rsidP="00283BB6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3D0AC5" w:rsidRDefault="003D0AC5" w:rsidP="00283B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3D0AC5" w:rsidRDefault="003D0AC5" w:rsidP="00283BB6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3D0AC5" w:rsidRPr="00AC71AC" w:rsidRDefault="003D0AC5" w:rsidP="00283BB6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3D0AC5" w:rsidRDefault="003D0AC5" w:rsidP="00283BB6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AC5" w:rsidRDefault="003D0AC5" w:rsidP="00283BB6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3D0AC5" w:rsidRDefault="00D3424A" w:rsidP="00283BB6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Безымянный" style="width:64.5pt;height:64.5pt;visibility:visible;mso-wrap-style:square">
                  <v:imagedata r:id="rId6" o:title="Безымянный"/>
                </v:shape>
              </w:pic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AC5" w:rsidRDefault="003D0AC5" w:rsidP="00283BB6">
            <w:pPr>
              <w:jc w:val="center"/>
              <w:rPr>
                <w:rFonts w:ascii="a_Timer Bashkir" w:hAnsi="a_Timer Bashkir"/>
                <w:b/>
              </w:rPr>
            </w:pPr>
          </w:p>
          <w:p w:rsidR="003D0AC5" w:rsidRDefault="003D0AC5" w:rsidP="00283BB6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3D0AC5" w:rsidRDefault="003D0AC5" w:rsidP="00283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3D0AC5" w:rsidRDefault="003D0AC5" w:rsidP="00283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3D0AC5" w:rsidRPr="00AC71AC" w:rsidRDefault="003D0AC5" w:rsidP="00283BB6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3D0AC5" w:rsidRDefault="003D0AC5" w:rsidP="00283BB6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3D0AC5" w:rsidRDefault="003D0AC5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3D0AC5" w:rsidRDefault="003D0AC5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3D0AC5" w:rsidRDefault="003D0AC5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3D0AC5" w:rsidRDefault="003D0AC5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3D0AC5" w:rsidRDefault="003D0AC5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115783" w:rsidRDefault="00115783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>ПОСТАНОВЛЕНИЕ</w:t>
      </w:r>
    </w:p>
    <w:p w:rsidR="003D0AC5" w:rsidRDefault="003D0AC5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3D0AC5" w:rsidRPr="00DE0316" w:rsidRDefault="003D0AC5" w:rsidP="003D0AC5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28 июня 2021 года                                                                                  №26</w:t>
      </w:r>
      <w:r w:rsidR="00D3424A">
        <w:rPr>
          <w:rFonts w:ascii="Times New Roman" w:hAnsi="Times New Roman" w:cs="Times New Roman"/>
        </w:rPr>
        <w:t>/1</w:t>
      </w:r>
      <w:bookmarkStart w:id="0" w:name="_GoBack"/>
      <w:bookmarkEnd w:id="0"/>
    </w:p>
    <w:p w:rsidR="00115783" w:rsidRPr="00DE0316" w:rsidRDefault="00115783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115783" w:rsidRPr="00DE0316" w:rsidRDefault="00115783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>ОБ УТВЕРЖДЕНИИ ПОРЯДКА СОСТАВЛЕНИЯ И ВЕДЕНИЯ КАССОВОГО</w:t>
      </w:r>
    </w:p>
    <w:p w:rsidR="00115783" w:rsidRPr="00DE0316" w:rsidRDefault="00115783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ПЛАНА ИСПОЛНЕНИЯ БЮДЖЕТА </w:t>
      </w:r>
      <w:r>
        <w:rPr>
          <w:rFonts w:ascii="Times New Roman" w:hAnsi="Times New Roman" w:cs="Times New Roman"/>
        </w:rPr>
        <w:t xml:space="preserve">СЕЛЬСКОГО ПОСЕЛЕНИЯ ЧЕЛКАКОВСКИЙ СЕЛЬСОВЕТ </w:t>
      </w:r>
      <w:r w:rsidRPr="00DE0316">
        <w:rPr>
          <w:rFonts w:ascii="Times New Roman" w:hAnsi="Times New Roman" w:cs="Times New Roman"/>
        </w:rPr>
        <w:t>МУНИЦИПАЛЬНОГО РАЙОНА БУРАЕВСКИЙ РАЙОН</w:t>
      </w:r>
    </w:p>
    <w:p w:rsidR="00115783" w:rsidRPr="00DE0316" w:rsidRDefault="00115783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 РЕСПУБЛИКИ БАШКОРТОСТАН В НОВОЙ РЕДАКЦИИ</w:t>
      </w:r>
    </w:p>
    <w:p w:rsidR="00115783" w:rsidRDefault="00115783" w:rsidP="002B3ED0">
      <w:pPr>
        <w:spacing w:after="1"/>
      </w:pPr>
    </w:p>
    <w:p w:rsidR="00115783" w:rsidRPr="00824893" w:rsidRDefault="00115783" w:rsidP="002B3ED0">
      <w:pPr>
        <w:pStyle w:val="ConsPlusNormal"/>
        <w:jc w:val="center"/>
        <w:rPr>
          <w:sz w:val="28"/>
          <w:szCs w:val="28"/>
        </w:rPr>
      </w:pPr>
    </w:p>
    <w:p w:rsidR="00115783" w:rsidRPr="00824893" w:rsidRDefault="00115783" w:rsidP="002B3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24893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8248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8248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F30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6F30F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824893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 Республики Башкортостан постановляет:</w:t>
      </w:r>
    </w:p>
    <w:p w:rsidR="00115783" w:rsidRDefault="00115783" w:rsidP="0082489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</w:pPr>
      <w:r w:rsidRPr="00824893">
        <w:rPr>
          <w:rFonts w:ascii="Times New Roman" w:hAnsi="Times New Roman"/>
          <w:sz w:val="28"/>
          <w:szCs w:val="28"/>
          <w:lang w:eastAsia="ru-RU"/>
        </w:rPr>
        <w:t xml:space="preserve">Порядок составления и ведения кассового плана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в текущем финансовом году, утвержденный постановлением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от </w:t>
      </w:r>
      <w:r>
        <w:rPr>
          <w:rFonts w:ascii="Times New Roman" w:hAnsi="Times New Roman"/>
          <w:sz w:val="28"/>
          <w:szCs w:val="28"/>
          <w:lang w:eastAsia="ru-RU"/>
        </w:rPr>
        <w:t>28 февраля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(далее – Порядок составления и ведения кассового плана),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5783" w:rsidRPr="00DE0316" w:rsidRDefault="00115783" w:rsidP="002B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0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3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15783" w:rsidRDefault="00115783" w:rsidP="002B3ED0">
      <w:pPr>
        <w:pStyle w:val="ConsPlusNormal"/>
        <w:spacing w:before="220"/>
        <w:ind w:firstLine="540"/>
        <w:jc w:val="both"/>
      </w:pPr>
    </w:p>
    <w:p w:rsidR="00115783" w:rsidRDefault="00115783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E031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DE031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Нигамат</w:t>
      </w:r>
      <w:r w:rsidR="003D0AC5">
        <w:rPr>
          <w:rFonts w:ascii="Times New Roman" w:hAnsi="Times New Roman" w:cs="Times New Roman"/>
          <w:b/>
          <w:sz w:val="28"/>
          <w:szCs w:val="28"/>
        </w:rPr>
        <w:t>ьянов</w:t>
      </w:r>
      <w:proofErr w:type="spellEnd"/>
      <w:r w:rsidR="003D0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Р.Р.</w:t>
      </w: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882022">
      <w:pPr>
        <w:pStyle w:val="ConsPlusNormal"/>
        <w:jc w:val="right"/>
        <w:outlineLvl w:val="0"/>
      </w:pPr>
    </w:p>
    <w:p w:rsidR="00115783" w:rsidRPr="00882022" w:rsidRDefault="00115783" w:rsidP="008820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Утвержден</w:t>
      </w:r>
    </w:p>
    <w:p w:rsidR="00115783" w:rsidRDefault="00115783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постановлением  Администрации</w:t>
      </w:r>
    </w:p>
    <w:p w:rsidR="00115783" w:rsidRPr="00882022" w:rsidRDefault="00115783" w:rsidP="008820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Челкаковский сельсовет</w:t>
      </w:r>
    </w:p>
    <w:p w:rsidR="00115783" w:rsidRPr="00882022" w:rsidRDefault="00115783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муниципального района Бураевский</w:t>
      </w:r>
    </w:p>
    <w:p w:rsidR="00115783" w:rsidRPr="00882022" w:rsidRDefault="00115783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район Республики Башкортостан</w:t>
      </w:r>
    </w:p>
    <w:p w:rsidR="00115783" w:rsidRPr="00882022" w:rsidRDefault="00115783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 февраля</w:t>
      </w:r>
      <w:r w:rsidRPr="00646F28"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Pr="00646F28">
          <w:rPr>
            <w:rFonts w:ascii="Times New Roman" w:hAnsi="Times New Roman" w:cs="Times New Roman"/>
          </w:rPr>
          <w:t>2020 г</w:t>
        </w:r>
      </w:smartTag>
      <w:r w:rsidRPr="00646F28">
        <w:rPr>
          <w:rFonts w:ascii="Times New Roman" w:hAnsi="Times New Roman" w:cs="Times New Roman"/>
        </w:rPr>
        <w:t xml:space="preserve">. N </w:t>
      </w:r>
      <w:r w:rsidRPr="00646F28">
        <w:rPr>
          <w:rFonts w:ascii="Times New Roman" w:hAnsi="Times New Roman" w:cs="Times New Roman"/>
        </w:rPr>
        <w:softHyphen/>
      </w:r>
      <w:r w:rsidRPr="00646F28">
        <w:rPr>
          <w:rFonts w:ascii="Times New Roman" w:hAnsi="Times New Roman" w:cs="Times New Roman"/>
        </w:rPr>
        <w:softHyphen/>
      </w:r>
      <w:r w:rsidRPr="00646F28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17</w:t>
      </w: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«ПОРЯДОК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115783" w:rsidRPr="00AC5123" w:rsidRDefault="00115783" w:rsidP="002B3E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Pr="00AC5123" w:rsidRDefault="00115783" w:rsidP="002B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</w:rPr>
        <w:t xml:space="preserve"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2. Кассовый план включает: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финансовым органом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) в информационной системе, используемой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финорганом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ходе составления и ведения кассового плана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ый орган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представляет участникам процесса прогнозирования необходимую для формирования Сведений информацию о кассовом исполнении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информация об исполнении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Башкортостан).</w:t>
      </w:r>
    </w:p>
    <w:p w:rsidR="00115783" w:rsidRPr="003D0AC5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C5123">
        <w:rPr>
          <w:rFonts w:ascii="Times New Roman" w:hAnsi="Times New Roman"/>
          <w:sz w:val="28"/>
          <w:szCs w:val="28"/>
          <w:lang w:eastAsia="ru-RU"/>
        </w:rPr>
        <w:t xml:space="preserve">Кассовый план исполнения бюджета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№1 к настоящему Порядку, кассовый план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текущий месяц (далее – кассовый план на текущий месяц) – согласно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приложению №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к настоящему Порядку и утверждается </w:t>
      </w:r>
      <w:r w:rsidRPr="003D0AC5">
        <w:rPr>
          <w:rFonts w:ascii="Times New Roman" w:hAnsi="Times New Roman"/>
          <w:sz w:val="28"/>
          <w:szCs w:val="28"/>
          <w:lang w:eastAsia="ru-RU"/>
        </w:rPr>
        <w:t xml:space="preserve">Главой  Администрации </w:t>
      </w:r>
      <w:r w:rsidRPr="003D0AC5">
        <w:rPr>
          <w:rFonts w:ascii="Times New Roman" w:hAnsi="Times New Roman"/>
          <w:sz w:val="28"/>
          <w:szCs w:val="28"/>
        </w:rPr>
        <w:t>сельского поселения Челкаковский  сельсовет</w:t>
      </w:r>
      <w:r w:rsidRPr="003D0AC5">
        <w:rPr>
          <w:rFonts w:ascii="Times New Roman" w:hAnsi="Times New Roman"/>
        </w:rPr>
        <w:t xml:space="preserve"> </w:t>
      </w:r>
      <w:r w:rsidRPr="003D0AC5"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 Республики Башкортостан (лицом, исполняющим его обязанности).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AC5">
        <w:rPr>
          <w:rFonts w:ascii="Times New Roman" w:hAnsi="Times New Roman"/>
          <w:sz w:val="28"/>
          <w:szCs w:val="28"/>
          <w:lang w:eastAsia="ru-RU"/>
        </w:rPr>
        <w:t>5. Составление и ведение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месяц, формируемого в порядке,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P54"/>
      <w:bookmarkEnd w:id="2"/>
      <w:r w:rsidRPr="00AC5123">
        <w:rPr>
          <w:rFonts w:ascii="Times New Roman" w:hAnsi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и прогнозов поступлений по доходам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9. В целях составления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AC5123">
        <w:rPr>
          <w:rFonts w:ascii="Times New Roman" w:hAnsi="Times New Roman"/>
          <w:sz w:val="28"/>
          <w:szCs w:val="28"/>
          <w:lang w:eastAsia="ru-RU"/>
        </w:rPr>
        <w:t>);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курирующие субъекты бюджетного планирования (далее – соответствующие отраслевые отделы).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формируют уточненные прогнозы поступлений по доходам бюджета Республики Башкортостан на текущий финансовый год (приложение № 3 к настоящему Порядку).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Уточненные прогнозы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11. В случае отклонения фактических поступлений по видам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порядке, на величину более чем </w:t>
      </w:r>
      <w:r w:rsidRPr="00AC5123">
        <w:rPr>
          <w:rFonts w:ascii="Times New Roman" w:hAnsi="Times New Roman"/>
          <w:sz w:val="28"/>
          <w:szCs w:val="28"/>
          <w:lang w:eastAsia="ru-RU"/>
        </w:rPr>
        <w:t>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курирующим заместителем финанс</w:t>
      </w:r>
      <w:r>
        <w:rPr>
          <w:rFonts w:ascii="Times New Roman" w:hAnsi="Times New Roman"/>
          <w:sz w:val="28"/>
          <w:szCs w:val="28"/>
          <w:lang w:eastAsia="ru-RU"/>
        </w:rPr>
        <w:t>ового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(приложение № 4 к настоящему Порядку):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13. Показатели для кассового плана на текущий месяц по поступлениям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на текущий месяц (приложение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5 к настоящему Порядку), полученного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от главных администраторов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14.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AC51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15. В период с февраля по декабрь текущего финансового года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16.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</w:t>
      </w:r>
      <w:hyperlink w:anchor="P1387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главных администраторов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(приложение № 6 к настоящему Порядку):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 не позднее четвертого рабочего дня текущего месяца.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17. Показатели прогнозов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текущий финансовый год и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перечислениям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15783" w:rsidRPr="00AC5123" w:rsidRDefault="00D3424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72" w:history="1">
        <w:r w:rsidR="00115783"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="00115783"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="00115783" w:rsidRPr="007A465F">
        <w:rPr>
          <w:rFonts w:ascii="Times New Roman" w:hAnsi="Times New Roman"/>
          <w:sz w:val="28"/>
          <w:szCs w:val="28"/>
        </w:rPr>
        <w:t xml:space="preserve"> </w:t>
      </w:r>
      <w:r w:rsidR="00115783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83">
        <w:rPr>
          <w:rFonts w:ascii="Times New Roman" w:hAnsi="Times New Roman"/>
          <w:sz w:val="28"/>
          <w:szCs w:val="28"/>
        </w:rPr>
        <w:t xml:space="preserve"> </w:t>
      </w:r>
      <w:r w:rsidR="00115783" w:rsidRPr="00D16300">
        <w:rPr>
          <w:rFonts w:ascii="Times New Roman" w:hAnsi="Times New Roman"/>
          <w:sz w:val="28"/>
          <w:szCs w:val="28"/>
        </w:rPr>
        <w:t xml:space="preserve"> </w:t>
      </w:r>
      <w:r w:rsidR="00115783">
        <w:rPr>
          <w:rFonts w:ascii="Times New Roman" w:hAnsi="Times New Roman"/>
          <w:sz w:val="28"/>
          <w:szCs w:val="28"/>
        </w:rPr>
        <w:t>Челкаковский</w:t>
      </w:r>
      <w:r w:rsidR="00115783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115783">
        <w:rPr>
          <w:rFonts w:ascii="Times New Roman" w:hAnsi="Times New Roman"/>
        </w:rPr>
        <w:t xml:space="preserve"> </w:t>
      </w:r>
      <w:r w:rsidR="00115783"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="00115783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19. В целях составления кассового плана на текущий финансовый год главные распорядители средств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 и направляют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7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информации об исполнении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4B7">
        <w:rPr>
          <w:rFonts w:ascii="Times New Roman" w:hAnsi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2464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464B7">
        <w:rPr>
          <w:rFonts w:ascii="Times New Roman" w:hAnsi="Times New Roman"/>
          <w:sz w:val="28"/>
          <w:szCs w:val="28"/>
          <w:lang w:eastAsia="ru-RU"/>
        </w:rPr>
        <w:t>за отчетный период и вносятся соответствующие изменения в показатели периода, следующего за отчетным месяцем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21. В случае отклонения фактических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15 процентов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 указанного показателя, соответствующий главный распорядитель представляет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22. Показатели для кассового плана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месяц по перечислениям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t>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Башкортостан формируются на основании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первое число текущего месяца – ежемесячно не позднее третьего рабочего дня.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24. Показатели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7) по текущему месяцу.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108"/>
      <w:bookmarkEnd w:id="3"/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и перечислений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финансовый год и прогнозов поступлений и перечислений по источникам финансирования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месяц 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и перечислениям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115783" w:rsidRPr="00AC5123" w:rsidRDefault="00D3424A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380" w:history="1">
        <w:r w:rsidR="00115783" w:rsidRPr="00AC5123">
          <w:rPr>
            <w:rFonts w:ascii="Times New Roman" w:hAnsi="Times New Roman"/>
            <w:sz w:val="28"/>
            <w:szCs w:val="28"/>
            <w:lang w:eastAsia="ru-RU"/>
          </w:rPr>
          <w:t>прогноза</w:t>
        </w:r>
      </w:hyperlink>
      <w:r w:rsidR="00115783"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115783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83">
        <w:rPr>
          <w:rFonts w:ascii="Times New Roman" w:hAnsi="Times New Roman"/>
          <w:sz w:val="28"/>
          <w:szCs w:val="28"/>
        </w:rPr>
        <w:t xml:space="preserve"> Челкаковский</w:t>
      </w:r>
      <w:r w:rsidR="00115783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115783">
        <w:rPr>
          <w:rFonts w:ascii="Times New Roman" w:hAnsi="Times New Roman"/>
        </w:rPr>
        <w:t xml:space="preserve"> </w:t>
      </w:r>
      <w:r w:rsidR="00115783"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="00115783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26. Главные администраторы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 прогноз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Соответствующие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) по закрепленным кодам классификации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закрепленные коды) формируют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не позднее тринадцатого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27.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третьего рабочего дня текущего месяца.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29.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 в период с февраля по декабрь текущего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по состоянию на первое число текущего месяца ежемесячно, не позднее четвертого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и перечислений по источникам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инансирования дефицита бюджета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величину более чем 15 процентов, главный администратор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пояснительную записку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и перечислениям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сновании прогнозов поступлений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t>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32. Главные администраторы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январь текущего финансового года.</w:t>
      </w:r>
    </w:p>
    <w:p w:rsidR="00115783" w:rsidRPr="00CB4821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 w:rsidRPr="00CB4821"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отдел, не позднее тринадцатого рабочего дня декабря текущего финансового года, согласованный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CB4821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>к настоящему Порядку), сформированный на январь текущего финансового года.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33.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34.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 месяца.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долга и кредита в период с февраля по декабрь текущего финансового года ежемесячно не позднее третьего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 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35.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Челкаковский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ежемесячно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четвертого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к настоящему Порядку) по состоянию на первое число текущего месяца.</w:t>
      </w:r>
    </w:p>
    <w:p w:rsidR="0011578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36. Показатели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9) по текущему месяцу.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</w:t>
      </w:r>
      <w:r>
        <w:rPr>
          <w:rFonts w:ascii="Times New Roman" w:hAnsi="Times New Roman"/>
          <w:sz w:val="28"/>
          <w:szCs w:val="28"/>
          <w:lang w:eastAsia="ru-RU"/>
        </w:rPr>
        <w:t xml:space="preserve">ыми показателями, не влияющими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38.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процесса прогнозирования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соответствующих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настоящего Порядка.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пятого рабочего дня.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115783" w:rsidRPr="00AC5123" w:rsidRDefault="00115783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месяц.»</w:t>
      </w:r>
    </w:p>
    <w:sectPr w:rsidR="00115783" w:rsidRPr="00AC5123" w:rsidSect="00B1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BCD"/>
    <w:multiLevelType w:val="hybridMultilevel"/>
    <w:tmpl w:val="4C70D0F0"/>
    <w:lvl w:ilvl="0" w:tplc="09EAD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777222"/>
    <w:multiLevelType w:val="hybridMultilevel"/>
    <w:tmpl w:val="7A56991E"/>
    <w:lvl w:ilvl="0" w:tplc="DE363DF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198"/>
    <w:rsid w:val="00060414"/>
    <w:rsid w:val="00084B1F"/>
    <w:rsid w:val="000B5420"/>
    <w:rsid w:val="00103CCF"/>
    <w:rsid w:val="001143C1"/>
    <w:rsid w:val="00115783"/>
    <w:rsid w:val="001F1A57"/>
    <w:rsid w:val="002464B7"/>
    <w:rsid w:val="0026354C"/>
    <w:rsid w:val="002B3ED0"/>
    <w:rsid w:val="002C5AE7"/>
    <w:rsid w:val="00393DE7"/>
    <w:rsid w:val="003D0AC5"/>
    <w:rsid w:val="00411FBA"/>
    <w:rsid w:val="004124F8"/>
    <w:rsid w:val="00423789"/>
    <w:rsid w:val="004A0A2A"/>
    <w:rsid w:val="00571844"/>
    <w:rsid w:val="005C22FE"/>
    <w:rsid w:val="00646F28"/>
    <w:rsid w:val="00660043"/>
    <w:rsid w:val="006854C2"/>
    <w:rsid w:val="006C3BFF"/>
    <w:rsid w:val="006F30F0"/>
    <w:rsid w:val="007A465F"/>
    <w:rsid w:val="007B3879"/>
    <w:rsid w:val="007B4D3E"/>
    <w:rsid w:val="007D093C"/>
    <w:rsid w:val="008134D4"/>
    <w:rsid w:val="00816191"/>
    <w:rsid w:val="00824893"/>
    <w:rsid w:val="00834198"/>
    <w:rsid w:val="008520E5"/>
    <w:rsid w:val="00882022"/>
    <w:rsid w:val="008E3BAB"/>
    <w:rsid w:val="00953DD6"/>
    <w:rsid w:val="009B150F"/>
    <w:rsid w:val="00A161A1"/>
    <w:rsid w:val="00A36294"/>
    <w:rsid w:val="00A63727"/>
    <w:rsid w:val="00AC5123"/>
    <w:rsid w:val="00AD1408"/>
    <w:rsid w:val="00B143DF"/>
    <w:rsid w:val="00B231B6"/>
    <w:rsid w:val="00B52311"/>
    <w:rsid w:val="00B5408F"/>
    <w:rsid w:val="00BB490F"/>
    <w:rsid w:val="00C72709"/>
    <w:rsid w:val="00C87DDE"/>
    <w:rsid w:val="00CB4821"/>
    <w:rsid w:val="00CC779B"/>
    <w:rsid w:val="00D16300"/>
    <w:rsid w:val="00D3424A"/>
    <w:rsid w:val="00D944A4"/>
    <w:rsid w:val="00D97281"/>
    <w:rsid w:val="00DD043F"/>
    <w:rsid w:val="00DE0316"/>
    <w:rsid w:val="00E81D6A"/>
    <w:rsid w:val="00E873C3"/>
    <w:rsid w:val="00EB320B"/>
    <w:rsid w:val="00ED476C"/>
    <w:rsid w:val="00F03083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ED0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Title">
    <w:name w:val="ConsPlusTitle"/>
    <w:uiPriority w:val="99"/>
    <w:rsid w:val="002B3ED0"/>
    <w:pPr>
      <w:widowControl w:val="0"/>
      <w:autoSpaceDE w:val="0"/>
      <w:autoSpaceDN w:val="0"/>
    </w:pPr>
    <w:rPr>
      <w:rFonts w:eastAsia="Times New Roman" w:cs="Calibri"/>
      <w:b/>
      <w:sz w:val="22"/>
      <w:lang w:bidi="ar-SA"/>
    </w:rPr>
  </w:style>
  <w:style w:type="paragraph" w:styleId="a3">
    <w:name w:val="List Paragraph"/>
    <w:basedOn w:val="a"/>
    <w:uiPriority w:val="99"/>
    <w:qFormat/>
    <w:rsid w:val="00824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041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D0AC5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rsid w:val="003D0AC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14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RePack by SPecialiST</cp:lastModifiedBy>
  <cp:revision>35</cp:revision>
  <cp:lastPrinted>2021-06-21T09:43:00Z</cp:lastPrinted>
  <dcterms:created xsi:type="dcterms:W3CDTF">2021-06-17T11:54:00Z</dcterms:created>
  <dcterms:modified xsi:type="dcterms:W3CDTF">2021-07-01T10:40:00Z</dcterms:modified>
</cp:coreProperties>
</file>