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82C5B" w:rsidTr="00D82C5B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C5B" w:rsidRDefault="00D82C5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2C5B" w:rsidRDefault="00D82C5B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lang w:val="be-BY" w:eastAsia="en-US"/>
              </w:rPr>
              <w:t>Баш</w:t>
            </w:r>
            <w:r>
              <w:rPr>
                <w:rFonts w:eastAsia="MS Mincho" w:hAnsi="MS Mincho" w:hint="eastAsia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ортостан Республикаhы</w:t>
            </w:r>
          </w:p>
          <w:p w:rsidR="00D82C5B" w:rsidRDefault="00D82C5B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lang w:val="be-BY" w:eastAsia="en-US"/>
              </w:rPr>
              <w:t>Борай районы  муниципаль районынын Салкак  ауыл  советы</w:t>
            </w:r>
          </w:p>
          <w:p w:rsidR="00D82C5B" w:rsidRDefault="00D82C5B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lang w:val="be-BY" w:eastAsia="en-US"/>
              </w:rPr>
              <w:t xml:space="preserve">ауыл  биләмәhе   </w:t>
            </w:r>
            <w:r>
              <w:rPr>
                <w:b/>
                <w:lang w:val="be-BY" w:eastAsia="en-US"/>
              </w:rPr>
              <w:t>Советы</w:t>
            </w:r>
          </w:p>
          <w:p w:rsidR="00D82C5B" w:rsidRDefault="00D82C5B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 w:eastAsia="en-US"/>
              </w:rPr>
            </w:pPr>
          </w:p>
          <w:p w:rsidR="00D82C5B" w:rsidRDefault="00D82C5B">
            <w:pPr>
              <w:spacing w:line="276" w:lineRule="auto"/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  <w:t>452973,  Салкак ауылы, Пинегин  урамы, 8</w:t>
            </w:r>
          </w:p>
          <w:p w:rsidR="00D82C5B" w:rsidRDefault="00D82C5B">
            <w:pPr>
              <w:pStyle w:val="23"/>
              <w:shd w:val="clear" w:color="auto" w:fill="FFFFFF"/>
              <w:spacing w:line="276" w:lineRule="auto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C5B" w:rsidRDefault="00D82C5B">
            <w:pPr>
              <w:pStyle w:val="23"/>
              <w:shd w:val="clear" w:color="auto" w:fill="FFFFFF"/>
              <w:spacing w:line="276" w:lineRule="auto"/>
              <w:ind w:left="-108"/>
              <w:rPr>
                <w:sz w:val="22"/>
                <w:szCs w:val="28"/>
                <w:lang w:eastAsia="en-US"/>
              </w:rPr>
            </w:pPr>
          </w:p>
          <w:p w:rsidR="00D82C5B" w:rsidRDefault="00D82C5B">
            <w:pPr>
              <w:pStyle w:val="23"/>
              <w:shd w:val="clear" w:color="auto" w:fill="FFFFFF"/>
              <w:spacing w:line="276" w:lineRule="auto"/>
              <w:ind w:left="-108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C5B" w:rsidRDefault="00D82C5B">
            <w:pPr>
              <w:spacing w:line="276" w:lineRule="auto"/>
              <w:jc w:val="center"/>
              <w:rPr>
                <w:rFonts w:ascii="a_Timer Bashkir" w:hAnsi="a_Timer Bashkir"/>
                <w:b/>
                <w:lang w:eastAsia="en-US"/>
              </w:rPr>
            </w:pPr>
          </w:p>
          <w:p w:rsidR="00D82C5B" w:rsidRDefault="00D82C5B">
            <w:pPr>
              <w:spacing w:line="276" w:lineRule="auto"/>
              <w:jc w:val="center"/>
              <w:rPr>
                <w:rFonts w:ascii="a_Timer Bashkir" w:hAnsi="a_Timer Bashkir"/>
                <w:b/>
                <w:lang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Р</w:t>
            </w:r>
            <w:r>
              <w:rPr>
                <w:rFonts w:ascii="a_Timer Bashkir" w:hAnsi="a_Timer Bashkir"/>
                <w:b/>
                <w:lang w:val="be-BY" w:eastAsia="en-US"/>
              </w:rPr>
              <w:t>еспублика Башкортостан</w:t>
            </w:r>
          </w:p>
          <w:p w:rsidR="00D82C5B" w:rsidRDefault="00D82C5B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Совет</w:t>
            </w:r>
            <w:r>
              <w:rPr>
                <w:rFonts w:ascii="a_Timer Bashkir" w:hAnsi="a_Timer Bashkir"/>
                <w:b/>
                <w:lang w:val="be-BY" w:eastAsia="en-US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  <w:lang w:eastAsia="en-US"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 w:eastAsia="en-US"/>
              </w:rPr>
              <w:t>овский сельсовет муниципального района</w:t>
            </w:r>
          </w:p>
          <w:p w:rsidR="00D82C5B" w:rsidRDefault="00D82C5B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Б</w:t>
            </w:r>
            <w:r>
              <w:rPr>
                <w:rFonts w:ascii="a_Timer Bashkir" w:hAnsi="a_Timer Bashkir"/>
                <w:b/>
                <w:lang w:val="be-BY" w:eastAsia="en-US"/>
              </w:rPr>
              <w:t>ураевский район</w:t>
            </w:r>
          </w:p>
          <w:p w:rsidR="00D82C5B" w:rsidRDefault="00D82C5B">
            <w:pPr>
              <w:pStyle w:val="23"/>
              <w:shd w:val="clear" w:color="auto" w:fill="FFFFFF"/>
              <w:spacing w:line="276" w:lineRule="auto"/>
              <w:jc w:val="center"/>
              <w:rPr>
                <w:b/>
                <w:color w:val="C00000"/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452973, с.Челкаково, ул.Пинегина , 8</w:t>
            </w:r>
          </w:p>
          <w:p w:rsidR="00D82C5B" w:rsidRDefault="00D82C5B">
            <w:pPr>
              <w:pStyle w:val="23"/>
              <w:shd w:val="clear" w:color="auto" w:fill="FFFFFF"/>
              <w:spacing w:line="276" w:lineRule="auto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Тел. 8 (347 56) 2-54-59</w:t>
            </w:r>
          </w:p>
        </w:tc>
      </w:tr>
    </w:tbl>
    <w:p w:rsidR="00B23F18" w:rsidRPr="009D36C0" w:rsidRDefault="00B23F18" w:rsidP="00B23F18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="00D82C5B">
        <w:rPr>
          <w:rFonts w:ascii="Times New Roman" w:hAnsi="Times New Roman"/>
          <w:b/>
          <w:sz w:val="28"/>
          <w:szCs w:val="28"/>
        </w:rPr>
        <w:t>-го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B23F18" w:rsidRDefault="00B23F18" w:rsidP="00B23F18">
      <w:pPr>
        <w:widowControl w:val="0"/>
        <w:spacing w:line="360" w:lineRule="auto"/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</w:t>
      </w:r>
      <w:r w:rsidR="00D82C5B">
        <w:rPr>
          <w:b/>
          <w:sz w:val="28"/>
          <w:szCs w:val="28"/>
        </w:rPr>
        <w:t>№176</w:t>
      </w:r>
      <w:r>
        <w:rPr>
          <w:b/>
          <w:sz w:val="28"/>
          <w:szCs w:val="28"/>
        </w:rPr>
        <w:t xml:space="preserve">                          </w:t>
      </w:r>
      <w:r w:rsidRPr="009D36C0">
        <w:rPr>
          <w:b/>
          <w:sz w:val="28"/>
          <w:szCs w:val="28"/>
        </w:rPr>
        <w:t>РЕШЕНИЕ</w:t>
      </w:r>
    </w:p>
    <w:p w:rsidR="00D82C5B" w:rsidRDefault="00D82C5B" w:rsidP="00D82C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05 сентябрь 2022 </w:t>
      </w:r>
      <w:proofErr w:type="gramStart"/>
      <w:r>
        <w:rPr>
          <w:b/>
          <w:sz w:val="26"/>
          <w:szCs w:val="26"/>
        </w:rPr>
        <w:t xml:space="preserve">й.        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от</w:t>
      </w:r>
      <w:proofErr w:type="gramEnd"/>
      <w:r>
        <w:rPr>
          <w:b/>
          <w:sz w:val="26"/>
          <w:szCs w:val="26"/>
        </w:rPr>
        <w:t xml:space="preserve"> 05 сентября 2022 г.</w:t>
      </w:r>
    </w:p>
    <w:p w:rsidR="00B23F18" w:rsidRPr="00B23F18" w:rsidRDefault="00D82C5B" w:rsidP="00B23F18">
      <w:pPr>
        <w:jc w:val="center"/>
        <w:rPr>
          <w:b/>
          <w:sz w:val="26"/>
          <w:szCs w:val="26"/>
        </w:rPr>
      </w:pPr>
      <w:r w:rsidRPr="00B23F18">
        <w:rPr>
          <w:b/>
          <w:bCs/>
          <w:sz w:val="26"/>
          <w:szCs w:val="26"/>
        </w:rPr>
        <w:t xml:space="preserve"> </w:t>
      </w:r>
      <w:r w:rsidR="00B23F18" w:rsidRPr="00B23F18">
        <w:rPr>
          <w:b/>
          <w:bCs/>
          <w:sz w:val="26"/>
          <w:szCs w:val="26"/>
        </w:rPr>
        <w:t>«</w:t>
      </w:r>
      <w:r w:rsidR="00B23F18" w:rsidRPr="00B23F18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="0011356B">
        <w:rPr>
          <w:b/>
          <w:bCs/>
          <w:color w:val="000000"/>
          <w:sz w:val="26"/>
          <w:szCs w:val="26"/>
        </w:rPr>
        <w:t>Челкаковский</w:t>
      </w:r>
      <w:r w:rsidR="00B23F18" w:rsidRPr="00B23F18">
        <w:rPr>
          <w:b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="002F5D1E">
        <w:rPr>
          <w:b/>
          <w:bCs/>
          <w:color w:val="000000"/>
          <w:sz w:val="26"/>
          <w:szCs w:val="26"/>
        </w:rPr>
        <w:t>»</w:t>
      </w:r>
    </w:p>
    <w:p w:rsidR="00B23F18" w:rsidRPr="00B23F18" w:rsidRDefault="00B23F18" w:rsidP="00B23F18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B23F18" w:rsidRPr="00B23F18" w:rsidRDefault="00B23F18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t>В соответствии с пунктом 19 части 1 статьи 14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23F18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23F18">
        <w:rPr>
          <w:sz w:val="26"/>
          <w:szCs w:val="26"/>
        </w:rPr>
        <w:t xml:space="preserve"> </w:t>
      </w:r>
      <w:r w:rsidRPr="00B23F18">
        <w:rPr>
          <w:bCs/>
          <w:color w:val="000000"/>
          <w:sz w:val="26"/>
          <w:szCs w:val="26"/>
        </w:rPr>
        <w:t xml:space="preserve">сельского поселения, Совет сельского поселения </w:t>
      </w:r>
      <w:r w:rsidR="0011356B">
        <w:rPr>
          <w:bCs/>
          <w:color w:val="000000"/>
          <w:sz w:val="26"/>
          <w:szCs w:val="26"/>
        </w:rPr>
        <w:t>Челкаковский</w:t>
      </w:r>
      <w:r w:rsidRPr="00B23F18">
        <w:rPr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proofErr w:type="gramEnd"/>
    </w:p>
    <w:p w:rsidR="00B23F18" w:rsidRPr="00B23F18" w:rsidRDefault="00B23F18" w:rsidP="00B23F18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B23F18">
        <w:rPr>
          <w:b/>
          <w:color w:val="000000"/>
          <w:sz w:val="26"/>
          <w:szCs w:val="26"/>
        </w:rPr>
        <w:t>РЕШИЛ:</w:t>
      </w:r>
    </w:p>
    <w:p w:rsidR="00B23F18" w:rsidRPr="00B23F18" w:rsidRDefault="00B23F18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bCs/>
          <w:color w:val="000000"/>
          <w:sz w:val="26"/>
          <w:szCs w:val="26"/>
        </w:rPr>
        <w:t>Челкаковский</w:t>
      </w:r>
      <w:r w:rsidRPr="00B23F18">
        <w:rPr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</w:t>
      </w:r>
      <w:r w:rsidR="000B4923">
        <w:rPr>
          <w:color w:val="000000"/>
          <w:sz w:val="26"/>
          <w:szCs w:val="26"/>
        </w:rPr>
        <w:t>и действует на правоотношения возникшие с 1 января 2022 года</w:t>
      </w:r>
      <w:proofErr w:type="gramStart"/>
      <w:r w:rsidR="000B4923">
        <w:rPr>
          <w:color w:val="000000"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</w:rPr>
        <w:t>,</w:t>
      </w:r>
      <w:proofErr w:type="gramEnd"/>
      <w:r w:rsidRPr="00B23F18">
        <w:rPr>
          <w:color w:val="000000"/>
          <w:sz w:val="26"/>
          <w:szCs w:val="26"/>
        </w:rPr>
        <w:t xml:space="preserve"> за исключением положений раздела 5 Положения о муниципальном контроле в сфере благоустройства на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bCs/>
          <w:color w:val="000000"/>
          <w:sz w:val="26"/>
          <w:szCs w:val="26"/>
        </w:rPr>
        <w:t>Челкаковский</w:t>
      </w:r>
      <w:r w:rsidRPr="00B23F18">
        <w:rPr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>.</w:t>
      </w:r>
    </w:p>
    <w:p w:rsidR="00B23F18" w:rsidRDefault="000B4923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B23F18" w:rsidRPr="00B23F18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B23F18" w:rsidRPr="00B23F18">
        <w:rPr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bCs/>
          <w:color w:val="000000"/>
          <w:sz w:val="26"/>
          <w:szCs w:val="26"/>
        </w:rPr>
        <w:t>Челкаковский</w:t>
      </w:r>
      <w:r w:rsidR="00B23F18" w:rsidRPr="00B23F18">
        <w:rPr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="00B23F18" w:rsidRPr="00B23F18">
        <w:rPr>
          <w:color w:val="000000"/>
          <w:sz w:val="26"/>
          <w:szCs w:val="26"/>
        </w:rPr>
        <w:t xml:space="preserve"> вступают в силу с 1 марта 2022 года. </w:t>
      </w:r>
    </w:p>
    <w:p w:rsidR="00D82C5B" w:rsidRDefault="00D82C5B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4.Решение Совета сельского поселения Челкаковский сельсовет №140 от 23 декабря 2021 года считать утратившим силу.</w:t>
      </w:r>
    </w:p>
    <w:p w:rsidR="000B4923" w:rsidRPr="00B23F18" w:rsidRDefault="00D82C5B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B4923">
        <w:rPr>
          <w:color w:val="000000"/>
          <w:sz w:val="26"/>
          <w:szCs w:val="26"/>
        </w:rPr>
        <w:t xml:space="preserve">. Обнародовать настоящее решение путем размещения на официальном сайте и информационном стенде </w:t>
      </w:r>
      <w:r w:rsidR="0011356B">
        <w:rPr>
          <w:color w:val="000000"/>
          <w:sz w:val="26"/>
          <w:szCs w:val="26"/>
        </w:rPr>
        <w:t>администрации сельского поселения Челкаковский сельсовет</w:t>
      </w:r>
      <w:r w:rsidR="000B4923">
        <w:rPr>
          <w:color w:val="000000"/>
          <w:sz w:val="26"/>
          <w:szCs w:val="26"/>
        </w:rPr>
        <w:t xml:space="preserve">. </w:t>
      </w:r>
    </w:p>
    <w:p w:rsidR="00B23F18" w:rsidRPr="00B23F18" w:rsidRDefault="00B23F18" w:rsidP="00B23F1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 xml:space="preserve">Глава сельского поселения </w:t>
      </w:r>
    </w:p>
    <w:p w:rsidR="00B23F18" w:rsidRPr="00B23F18" w:rsidRDefault="0011356B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Челкаковский</w:t>
      </w:r>
      <w:r w:rsidR="00B23F18" w:rsidRPr="00B23F18">
        <w:rPr>
          <w:b/>
          <w:sz w:val="26"/>
          <w:szCs w:val="26"/>
        </w:rPr>
        <w:t xml:space="preserve"> сельсовет </w:t>
      </w: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 xml:space="preserve">муниципального района </w:t>
      </w: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>Бураевский район</w:t>
      </w: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 xml:space="preserve">Республики Башкортостан                                           </w:t>
      </w:r>
      <w:proofErr w:type="spellStart"/>
      <w:r w:rsidR="0011356B">
        <w:rPr>
          <w:b/>
          <w:sz w:val="26"/>
          <w:szCs w:val="26"/>
        </w:rPr>
        <w:t>Р.Р.Нигаматьянов</w:t>
      </w:r>
      <w:proofErr w:type="spellEnd"/>
    </w:p>
    <w:p w:rsidR="00B23F18" w:rsidRPr="00B23F18" w:rsidRDefault="00B23F18" w:rsidP="00B23F18">
      <w:pPr>
        <w:widowControl w:val="0"/>
        <w:ind w:left="709"/>
        <w:rPr>
          <w:sz w:val="26"/>
          <w:szCs w:val="26"/>
        </w:rPr>
      </w:pPr>
    </w:p>
    <w:p w:rsidR="00A40931" w:rsidRDefault="00A40931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A40931" w:rsidRDefault="00A40931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A40931" w:rsidRDefault="00A40931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B23F18" w:rsidRPr="00B23F18" w:rsidRDefault="00B23F18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B23F18" w:rsidRPr="00700821" w:rsidRDefault="00B23F18" w:rsidP="00B23F18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B23F18" w:rsidRPr="00700821" w:rsidRDefault="00B23F18" w:rsidP="00B23F18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Pr="00B23F18">
        <w:rPr>
          <w:bCs/>
          <w:color w:val="000000"/>
        </w:rPr>
        <w:t xml:space="preserve">сельского поселения </w:t>
      </w:r>
      <w:r w:rsidR="0011356B">
        <w:rPr>
          <w:bCs/>
          <w:color w:val="000000"/>
        </w:rPr>
        <w:t>Челкаковский</w:t>
      </w:r>
      <w:r w:rsidRPr="00B23F18">
        <w:rPr>
          <w:bCs/>
          <w:color w:val="000000"/>
        </w:rPr>
        <w:t xml:space="preserve"> сельсовет</w:t>
      </w:r>
    </w:p>
    <w:p w:rsidR="00B23F18" w:rsidRPr="00700821" w:rsidRDefault="00B23F18" w:rsidP="00B23F18">
      <w:pPr>
        <w:ind w:left="4536"/>
        <w:jc w:val="center"/>
      </w:pPr>
      <w:r w:rsidRPr="00700821">
        <w:t xml:space="preserve">от </w:t>
      </w:r>
      <w:r w:rsidR="00D82C5B">
        <w:t>05 сентября</w:t>
      </w:r>
      <w:r w:rsidRPr="00700821">
        <w:t xml:space="preserve"> 202</w:t>
      </w:r>
      <w:r w:rsidR="000B4923">
        <w:t>2</w:t>
      </w:r>
      <w:r w:rsidRPr="00700821">
        <w:t xml:space="preserve"> № </w:t>
      </w:r>
      <w:r w:rsidR="00D82C5B">
        <w:t>176</w:t>
      </w:r>
    </w:p>
    <w:p w:rsidR="00B23F18" w:rsidRPr="00700821" w:rsidRDefault="00B23F18" w:rsidP="00B23F18">
      <w:pPr>
        <w:ind w:firstLine="567"/>
        <w:jc w:val="right"/>
        <w:rPr>
          <w:color w:val="000000"/>
          <w:sz w:val="17"/>
          <w:szCs w:val="17"/>
        </w:rPr>
      </w:pPr>
    </w:p>
    <w:p w:rsidR="00B23F18" w:rsidRPr="00700821" w:rsidRDefault="00B23F18" w:rsidP="00B23F18">
      <w:pPr>
        <w:ind w:firstLine="567"/>
        <w:jc w:val="right"/>
        <w:rPr>
          <w:color w:val="000000"/>
          <w:sz w:val="17"/>
          <w:szCs w:val="17"/>
        </w:rPr>
      </w:pPr>
    </w:p>
    <w:p w:rsidR="00B23F18" w:rsidRPr="00B23F18" w:rsidRDefault="00B23F18" w:rsidP="00B23F18">
      <w:pPr>
        <w:jc w:val="center"/>
        <w:rPr>
          <w:bCs/>
          <w:color w:val="000000"/>
          <w:sz w:val="26"/>
          <w:szCs w:val="26"/>
        </w:rPr>
      </w:pPr>
      <w:r w:rsidRPr="00B23F18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B23F18">
        <w:rPr>
          <w:color w:val="000000"/>
          <w:sz w:val="26"/>
          <w:szCs w:val="26"/>
        </w:rPr>
        <w:t xml:space="preserve"> </w:t>
      </w:r>
      <w:r w:rsidRPr="00B23F18">
        <w:rPr>
          <w:b/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b/>
          <w:bCs/>
          <w:color w:val="000000"/>
          <w:sz w:val="26"/>
          <w:szCs w:val="26"/>
        </w:rPr>
        <w:t>Челкаковский</w:t>
      </w:r>
      <w:r w:rsidRPr="00B23F18">
        <w:rPr>
          <w:b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</w:p>
    <w:p w:rsidR="00B23F18" w:rsidRPr="00B23F18" w:rsidRDefault="00B23F18" w:rsidP="00B23F18">
      <w:pPr>
        <w:jc w:val="center"/>
        <w:rPr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rFonts w:ascii="Times New Roman" w:hAnsi="Times New Roman" w:cs="Times New Roman"/>
          <w:bCs/>
          <w:color w:val="000000"/>
          <w:sz w:val="26"/>
          <w:szCs w:val="26"/>
        </w:rPr>
        <w:t>Челкаковский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rFonts w:ascii="Times New Roman" w:hAnsi="Times New Roman" w:cs="Times New Roman"/>
          <w:bCs/>
          <w:color w:val="000000"/>
          <w:sz w:val="26"/>
          <w:szCs w:val="26"/>
        </w:rPr>
        <w:t>Челкаковский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Правила благоустройства)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23F18" w:rsidRPr="00B23F18" w:rsidRDefault="00B23F18" w:rsidP="00B23F1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bCs/>
          <w:color w:val="000000"/>
          <w:sz w:val="26"/>
          <w:szCs w:val="26"/>
        </w:rPr>
        <w:t>Челкаковский</w:t>
      </w:r>
      <w:r w:rsidRPr="00B23F18">
        <w:rPr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(далее – администрация).</w:t>
      </w:r>
    </w:p>
    <w:p w:rsidR="00B23F18" w:rsidRPr="00B23F18" w:rsidRDefault="00B23F18" w:rsidP="00B23F1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является глава сельского поселения (далее также – должностные лица, уполномоченные осуществлять контроль)</w:t>
      </w:r>
      <w:r w:rsidRPr="00B23F18">
        <w:rPr>
          <w:i/>
          <w:iCs/>
          <w:color w:val="000000"/>
          <w:sz w:val="26"/>
          <w:szCs w:val="26"/>
        </w:rPr>
        <w:t>.</w:t>
      </w:r>
      <w:r w:rsidRPr="00B23F1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23F18" w:rsidRPr="00B23F18" w:rsidRDefault="00B23F18" w:rsidP="00B23F1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контрольных мероприятий, применяются положения Федерального </w:t>
      </w:r>
      <w:r w:rsidRPr="00B23F1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23F1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B23F18">
        <w:rPr>
          <w:rStyle w:val="aa"/>
          <w:color w:val="000000"/>
          <w:sz w:val="26"/>
          <w:szCs w:val="26"/>
        </w:rPr>
        <w:footnoteReference w:id="1"/>
      </w:r>
      <w:r w:rsidRPr="00B23F18">
        <w:rPr>
          <w:color w:val="000000"/>
          <w:sz w:val="26"/>
          <w:szCs w:val="26"/>
        </w:rPr>
        <w:t>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- по </w:t>
      </w:r>
      <w:r w:rsidRPr="00B23F18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lastRenderedPageBreak/>
        <w:t xml:space="preserve">- по </w:t>
      </w:r>
      <w:r w:rsidRPr="00B23F1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B23F18">
        <w:rPr>
          <w:rStyle w:val="aa"/>
          <w:color w:val="000000"/>
          <w:sz w:val="26"/>
          <w:szCs w:val="26"/>
        </w:rPr>
        <w:footnoteReference w:id="2"/>
      </w:r>
      <w:r w:rsidRPr="00B23F18">
        <w:rPr>
          <w:color w:val="000000"/>
          <w:sz w:val="26"/>
          <w:szCs w:val="26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B23F18">
        <w:rPr>
          <w:sz w:val="26"/>
          <w:szCs w:val="26"/>
        </w:rPr>
        <w:t xml:space="preserve">Совета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bCs/>
          <w:color w:val="000000"/>
          <w:sz w:val="26"/>
          <w:szCs w:val="26"/>
        </w:rPr>
        <w:t>Челкаковский</w:t>
      </w:r>
      <w:r w:rsidRPr="00B23F18">
        <w:rPr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i/>
          <w:iCs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</w:rPr>
        <w:t>и Правилами благоустройства;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B23F1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B23F18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bCs/>
          <w:color w:val="000000"/>
          <w:sz w:val="26"/>
          <w:szCs w:val="26"/>
        </w:rPr>
        <w:t>Челкаковский</w:t>
      </w:r>
      <w:r w:rsidRPr="00B23F18">
        <w:rPr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bCs/>
          <w:color w:val="000000"/>
          <w:sz w:val="26"/>
          <w:szCs w:val="26"/>
        </w:rPr>
        <w:t>Челкаковский</w:t>
      </w:r>
      <w:r w:rsidRPr="00B23F18">
        <w:rPr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выявлению 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карантинных, ядовитых и сорных растений, борьбе с ними, локализации, ликвидации их очагов</w:t>
      </w:r>
      <w:r w:rsidRPr="00B23F18">
        <w:rPr>
          <w:color w:val="000000"/>
          <w:sz w:val="26"/>
          <w:szCs w:val="26"/>
        </w:rPr>
        <w:t>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B23F18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B23F18">
        <w:rPr>
          <w:color w:val="000000"/>
          <w:sz w:val="26"/>
          <w:szCs w:val="26"/>
        </w:rPr>
        <w:t xml:space="preserve"> в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bCs/>
          <w:color w:val="000000"/>
          <w:sz w:val="26"/>
          <w:szCs w:val="26"/>
        </w:rPr>
        <w:t xml:space="preserve">6) </w:t>
      </w:r>
      <w:r w:rsidRPr="00B23F18">
        <w:rPr>
          <w:color w:val="000000"/>
          <w:sz w:val="26"/>
          <w:szCs w:val="26"/>
        </w:rPr>
        <w:t xml:space="preserve">обязательные требования по </w:t>
      </w:r>
      <w:r w:rsidRPr="00B23F18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B23F18">
        <w:rPr>
          <w:color w:val="000000"/>
          <w:sz w:val="26"/>
          <w:szCs w:val="26"/>
        </w:rPr>
        <w:t>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B23F18">
        <w:rPr>
          <w:rStyle w:val="aa"/>
          <w:color w:val="000000"/>
          <w:sz w:val="26"/>
          <w:szCs w:val="26"/>
        </w:rPr>
        <w:footnoteReference w:id="3"/>
      </w:r>
      <w:r w:rsidRPr="00B23F18">
        <w:rPr>
          <w:color w:val="000000"/>
          <w:sz w:val="26"/>
          <w:szCs w:val="26"/>
        </w:rPr>
        <w:t>;</w:t>
      </w:r>
      <w:proofErr w:type="gramEnd"/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B23F18">
        <w:rPr>
          <w:color w:val="000000"/>
          <w:sz w:val="26"/>
          <w:szCs w:val="26"/>
        </w:rPr>
        <w:t>обязательные требования по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23F18">
        <w:rPr>
          <w:color w:val="000000"/>
          <w:sz w:val="26"/>
          <w:szCs w:val="26"/>
        </w:rPr>
        <w:t>складированию твердых коммунальных отходов;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9) обязательные требования по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23F18">
        <w:rPr>
          <w:bCs/>
          <w:color w:val="000000"/>
          <w:sz w:val="26"/>
          <w:szCs w:val="26"/>
        </w:rPr>
        <w:t>выгулу животных</w:t>
      </w:r>
      <w:r w:rsidRPr="00B23F18">
        <w:rPr>
          <w:color w:val="000000"/>
          <w:sz w:val="26"/>
          <w:szCs w:val="26"/>
        </w:rPr>
        <w:t xml:space="preserve"> и требования о недопустимости </w:t>
      </w:r>
      <w:r w:rsidRPr="00B23F18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Pr="00B23F18">
        <w:rPr>
          <w:color w:val="000000"/>
          <w:sz w:val="26"/>
          <w:szCs w:val="26"/>
        </w:rPr>
        <w:lastRenderedPageBreak/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3) дворовые территории;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4) детские и спортивные площадки;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5) площадки для выгула животных;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6) парковки (парковочные места);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7) парки, скверы, иные зеленые зоны;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8) технические и санитарно-защитные зоны;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B23F18">
        <w:rPr>
          <w:rStyle w:val="aa"/>
          <w:color w:val="000000"/>
          <w:sz w:val="26"/>
          <w:szCs w:val="26"/>
        </w:rPr>
        <w:footnoteReference w:id="4"/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B23F18">
        <w:rPr>
          <w:rStyle w:val="aa"/>
          <w:color w:val="000000"/>
          <w:sz w:val="26"/>
          <w:szCs w:val="26"/>
        </w:rPr>
        <w:footnoteReference w:id="5"/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 (ущерба) охраняемым законом ценностям</w:t>
      </w: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rFonts w:ascii="Times New Roman" w:hAnsi="Times New Roman" w:cs="Times New Roman"/>
          <w:bCs/>
          <w:color w:val="000000"/>
          <w:sz w:val="26"/>
          <w:szCs w:val="26"/>
        </w:rPr>
        <w:t>Челкаковский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  <w:proofErr w:type="gramEnd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5) профилактический визит</w:t>
      </w:r>
      <w:r w:rsidRPr="00B23F18">
        <w:rPr>
          <w:rStyle w:val="aa"/>
          <w:color w:val="000000"/>
          <w:sz w:val="26"/>
          <w:szCs w:val="26"/>
        </w:rPr>
        <w:footnoteReference w:id="6"/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2.6. </w:t>
      </w:r>
      <w:proofErr w:type="gramStart"/>
      <w:r w:rsidRPr="00B23F18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B23F18">
        <w:rPr>
          <w:rStyle w:val="aa"/>
          <w:color w:val="000000"/>
          <w:sz w:val="26"/>
          <w:szCs w:val="26"/>
        </w:rPr>
        <w:footnoteReference w:id="7"/>
      </w:r>
      <w:r w:rsidRPr="00B23F18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23F18">
        <w:rPr>
          <w:color w:val="000000"/>
          <w:sz w:val="26"/>
          <w:szCs w:val="26"/>
        </w:rPr>
        <w:t>официального сайта администрации</w:t>
      </w:r>
      <w:r w:rsidRPr="00B23F18">
        <w:rPr>
          <w:color w:val="000000"/>
          <w:sz w:val="26"/>
          <w:szCs w:val="26"/>
          <w:shd w:val="clear" w:color="auto" w:fill="FFFFFF"/>
        </w:rPr>
        <w:t>)</w:t>
      </w:r>
      <w:r w:rsidRPr="00B23F18">
        <w:rPr>
          <w:color w:val="000000"/>
          <w:sz w:val="26"/>
          <w:szCs w:val="26"/>
        </w:rPr>
        <w:t>, в средствах массовой информации,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B23F18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rFonts w:ascii="Times New Roman" w:hAnsi="Times New Roman" w:cs="Times New Roman"/>
          <w:bCs/>
          <w:color w:val="000000"/>
          <w:sz w:val="26"/>
          <w:szCs w:val="26"/>
        </w:rPr>
        <w:t>Челкаковский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2.8. </w:t>
      </w:r>
      <w:proofErr w:type="gramStart"/>
      <w:r w:rsidRPr="00B23F18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23F1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23F1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B23F18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B23F18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(заместителем главы)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bCs/>
          <w:color w:val="000000"/>
          <w:sz w:val="26"/>
          <w:szCs w:val="26"/>
        </w:rPr>
        <w:t>Челкаковский</w:t>
      </w:r>
      <w:r w:rsidRPr="00B23F18">
        <w:rPr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23F18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B23F18">
        <w:rPr>
          <w:color w:val="000000"/>
          <w:sz w:val="26"/>
          <w:szCs w:val="26"/>
        </w:rPr>
        <w:br/>
      </w:r>
      <w:r w:rsidRPr="00B23F18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23F18">
        <w:rPr>
          <w:color w:val="000000"/>
          <w:sz w:val="26"/>
          <w:szCs w:val="26"/>
        </w:rPr>
        <w:t xml:space="preserve">. 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rFonts w:ascii="Times New Roman" w:hAnsi="Times New Roman" w:cs="Times New Roman"/>
          <w:bCs/>
          <w:color w:val="000000"/>
          <w:sz w:val="26"/>
          <w:szCs w:val="26"/>
        </w:rPr>
        <w:t>Челкаковский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доступ к которой ограничен в соответствии с законодательством Российской Федерации.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rFonts w:ascii="Times New Roman" w:hAnsi="Times New Roman" w:cs="Times New Roman"/>
          <w:bCs/>
          <w:color w:val="000000"/>
          <w:sz w:val="26"/>
          <w:szCs w:val="26"/>
        </w:rPr>
        <w:t>Челкаковский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  <w:proofErr w:type="gramEnd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356B" w:rsidRDefault="0011356B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1356B" w:rsidRDefault="0011356B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1356B" w:rsidRDefault="0011356B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1356B" w:rsidRDefault="0011356B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3. Осуществление контрольных мероприятий и контрольных действий</w:t>
      </w:r>
    </w:p>
    <w:p w:rsidR="00B23F18" w:rsidRPr="00B23F18" w:rsidRDefault="00B23F18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23F18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B23F18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B23F18">
        <w:rPr>
          <w:color w:val="000000"/>
          <w:sz w:val="26"/>
          <w:szCs w:val="26"/>
        </w:rPr>
        <w:t>);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3.7.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поселения </w:t>
      </w:r>
      <w:r w:rsidR="0011356B">
        <w:rPr>
          <w:rFonts w:ascii="Times New Roman" w:hAnsi="Times New Roman" w:cs="Times New Roman"/>
          <w:bCs/>
          <w:color w:val="000000"/>
          <w:sz w:val="26"/>
          <w:szCs w:val="26"/>
        </w:rPr>
        <w:t>Челкаковский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B23F18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B23F18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B23F18">
        <w:rPr>
          <w:color w:val="000000"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B23F18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B23F18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B23F18">
        <w:rPr>
          <w:color w:val="000000"/>
          <w:sz w:val="26"/>
          <w:szCs w:val="26"/>
        </w:rPr>
        <w:t xml:space="preserve"> </w:t>
      </w:r>
      <w:hyperlink r:id="rId11" w:history="1">
        <w:r w:rsidRPr="00B23F18">
          <w:rPr>
            <w:rStyle w:val="a5"/>
            <w:color w:val="000000"/>
            <w:sz w:val="26"/>
            <w:szCs w:val="26"/>
          </w:rPr>
          <w:t>Правилами</w:t>
        </w:r>
      </w:hyperlink>
      <w:r w:rsidRPr="00B23F18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B23F18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3.10.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1)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23F1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B23F1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B23F18">
        <w:rPr>
          <w:color w:val="000000"/>
          <w:sz w:val="26"/>
          <w:szCs w:val="26"/>
        </w:rPr>
        <w:t>, его командировка и т.п.) при проведении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B23F18">
        <w:rPr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B23F18" w:rsidRPr="00B23F18" w:rsidRDefault="00B23F18" w:rsidP="00B23F1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23F18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B23F18">
        <w:rPr>
          <w:rFonts w:ascii="Times New Roman" w:hAnsi="Times New Roman" w:cs="Times New Roman"/>
          <w:color w:val="000000"/>
        </w:rPr>
        <w:t xml:space="preserve">. </w:t>
      </w:r>
    </w:p>
    <w:p w:rsidR="00B23F18" w:rsidRPr="00B23F18" w:rsidRDefault="00B23F18" w:rsidP="00B23F1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3.13.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23F18">
        <w:rPr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3.16.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от 31.07.2020 № 248-ФЗ «О государственном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контроле (надзоре) и муниципальном контроле в Российской Федерации» и разделом 4 настоящего Положения.</w:t>
      </w:r>
      <w:r w:rsidRPr="00B23F18">
        <w:rPr>
          <w:rStyle w:val="aa"/>
          <w:rFonts w:ascii="Times New Roman" w:hAnsi="Times New Roman" w:cs="Times New Roman"/>
          <w:color w:val="000000"/>
          <w:sz w:val="26"/>
          <w:szCs w:val="26"/>
        </w:rPr>
        <w:footnoteReference w:id="8"/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B23F18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lastRenderedPageBreak/>
        <w:t xml:space="preserve">4) </w:t>
      </w:r>
      <w:r w:rsidRPr="00B23F18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23F18">
        <w:rPr>
          <w:color w:val="000000"/>
          <w:sz w:val="26"/>
          <w:szCs w:val="26"/>
        </w:rPr>
        <w:t>;</w:t>
      </w:r>
      <w:proofErr w:type="gramEnd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11356B">
        <w:rPr>
          <w:rFonts w:ascii="Times New Roman" w:hAnsi="Times New Roman" w:cs="Times New Roman"/>
          <w:bCs/>
          <w:color w:val="000000"/>
          <w:sz w:val="26"/>
          <w:szCs w:val="26"/>
        </w:rPr>
        <w:t>Челкаковский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B23F18">
        <w:rPr>
          <w:rStyle w:val="aa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9"/>
      </w: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Pr="00B23F18" w:rsidRDefault="00B23F18" w:rsidP="00B23F18">
      <w:pPr>
        <w:suppressAutoHyphens/>
        <w:jc w:val="both"/>
        <w:textAlignment w:val="baseline"/>
        <w:rPr>
          <w:color w:val="00000A"/>
          <w:sz w:val="26"/>
          <w:szCs w:val="26"/>
          <w:lang w:eastAsia="zh-CN"/>
        </w:rPr>
      </w:pPr>
    </w:p>
    <w:p w:rsidR="00B23F18" w:rsidRPr="00B23F18" w:rsidRDefault="00B23F18" w:rsidP="00B23F18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 xml:space="preserve">Правом на обжалование решений органа </w:t>
      </w:r>
      <w:r w:rsidRPr="00B23F18">
        <w:rPr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B23F18">
        <w:rPr>
          <w:color w:val="00000A"/>
          <w:sz w:val="26"/>
          <w:szCs w:val="26"/>
          <w:lang w:eastAsia="zh-CN"/>
        </w:rPr>
        <w:t>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  <w:r w:rsidRPr="00B23F18">
        <w:rPr>
          <w:rFonts w:ascii="Arial" w:hAnsi="Arial"/>
          <w:color w:val="00000A"/>
          <w:sz w:val="26"/>
          <w:szCs w:val="26"/>
          <w:lang w:eastAsia="zh-CN"/>
        </w:rPr>
        <w:t>.</w:t>
      </w:r>
    </w:p>
    <w:p w:rsidR="00B23F18" w:rsidRPr="00B23F18" w:rsidRDefault="00B23F18" w:rsidP="00B23F18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 xml:space="preserve">Решения и действия (бездействие) должностных лиц органа </w:t>
      </w:r>
      <w:r w:rsidRPr="00B23F18">
        <w:rPr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B23F18">
        <w:rPr>
          <w:color w:val="00000A"/>
          <w:sz w:val="26"/>
          <w:szCs w:val="26"/>
          <w:lang w:eastAsia="zh-CN"/>
        </w:rPr>
        <w:t xml:space="preserve"> могут быть обжалованы в порядке, установленном законодательством Российской Федерации.</w:t>
      </w:r>
    </w:p>
    <w:p w:rsidR="00B23F18" w:rsidRPr="00B23F18" w:rsidRDefault="00B23F18" w:rsidP="00B23F18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>Досудебный порядок подачи жалоб, установленный главой 9 Федерального закона № 248-ФЗ, при осуществлении муниципального контроля в сфере благоустройства не применяется.</w:t>
      </w:r>
    </w:p>
    <w:p w:rsidR="00B23F18" w:rsidRPr="00B23F18" w:rsidRDefault="00F82F2E" w:rsidP="00B23F18">
      <w:pPr>
        <w:suppressAutoHyphens/>
        <w:ind w:firstLine="540"/>
        <w:jc w:val="both"/>
        <w:textAlignment w:val="baseline"/>
        <w:rPr>
          <w:color w:val="000000"/>
          <w:sz w:val="26"/>
          <w:szCs w:val="26"/>
          <w:lang w:eastAsia="zh-CN"/>
        </w:rPr>
      </w:pPr>
      <w:hyperlink r:id="rId13"/>
    </w:p>
    <w:p w:rsidR="00B23F18" w:rsidRPr="00B23F18" w:rsidRDefault="00B23F18" w:rsidP="00B23F1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3F18" w:rsidRPr="00B23F18" w:rsidRDefault="00B23F18" w:rsidP="00B23F1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B23F18" w:rsidRPr="00B23F18" w:rsidRDefault="00B23F18" w:rsidP="00B23F1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Default="00B23F18" w:rsidP="00B23F1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41DF2" w:rsidRPr="00F41DF2" w:rsidRDefault="0078129E" w:rsidP="00F41D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3651" w:type="dxa"/>
          </w:tcPr>
          <w:p w:rsidR="00F41DF2" w:rsidRDefault="00F41DF2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значения</w:t>
            </w:r>
            <w:proofErr w:type="gramStart"/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устраненных нарушений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бязательных требований от числа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выполнения плана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проведения внеплановых контрольных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на очередной календарный год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F41DF2" w:rsidTr="00F41DF2">
        <w:tc>
          <w:tcPr>
            <w:tcW w:w="5920" w:type="dxa"/>
          </w:tcPr>
          <w:p w:rsidR="00F41DF2" w:rsidRP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обоснованных жалоб на дейс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твия (бездействие) контрольного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органа и (или) его должностных лиц при проведении контрольных</w:t>
            </w:r>
          </w:p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от общего количества поступивших жалоб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контрольных мероприят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ий, по результатам которых были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выявлены нарушения, но не приняты соотв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етствующие меры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административного воздействия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решений, прин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ятых по результатам контрольных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мероприятий, отмененных контро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льным органом и (или) судом, от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 количества решений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F41DF2" w:rsidRPr="00F41DF2" w:rsidRDefault="00F41DF2" w:rsidP="00F41D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3F18" w:rsidRDefault="00B23F18" w:rsidP="00B23F1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72903" w:rsidRPr="00B23F18" w:rsidRDefault="00772903" w:rsidP="00B23F1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72903" w:rsidRDefault="00772903" w:rsidP="007729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b/>
          <w:color w:val="000000"/>
          <w:sz w:val="26"/>
          <w:szCs w:val="26"/>
        </w:rPr>
        <w:t>6. Индикативные показатели</w:t>
      </w:r>
    </w:p>
    <w:p w:rsidR="00772903" w:rsidRPr="00772903" w:rsidRDefault="00772903" w:rsidP="007729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1) количество внеплановых контрольных (надзорных) мероприятий, проведенных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общее количество контрольных (надзорных) мероприятий с взаимодействием, проведенных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(надзорных) мероприятий с взаимодействием по каждому виду КНМ, проведенных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рных) мероприятий, проведенных 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с использованием средств дистанционного взаимодействия,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обязательных профила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ктических визитов, проведенных 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общее количество учтенных объектов контроля на конец отчетного периода;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учтенных контролируемых лиц на конец отчетного периода;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жалоб, в отношении которых контрольным (надзорным) органом был нарушен срок рассмотрения,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жалоб, поданных контролируемыми лицами в досудебном порядке, по </w:t>
      </w:r>
      <w:proofErr w:type="gramStart"/>
      <w:r w:rsidRPr="00772903">
        <w:rPr>
          <w:rFonts w:ascii="Times New Roman" w:hAnsi="Times New Roman" w:cs="Times New Roman"/>
          <w:color w:val="000000"/>
          <w:sz w:val="26"/>
          <w:szCs w:val="26"/>
        </w:rPr>
        <w:t>итогам</w:t>
      </w:r>
      <w:proofErr w:type="gramEnd"/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23F18" w:rsidRPr="00B23F18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772903">
        <w:rPr>
          <w:rFonts w:ascii="Times New Roman" w:hAnsi="Times New Roman" w:cs="Times New Roman"/>
          <w:color w:val="000000"/>
          <w:sz w:val="26"/>
          <w:szCs w:val="26"/>
        </w:rPr>
        <w:t>результаты</w:t>
      </w:r>
      <w:proofErr w:type="gramEnd"/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 которых были признаны недействительными и (или</w:t>
      </w:r>
      <w:r>
        <w:rPr>
          <w:rFonts w:ascii="Times New Roman" w:hAnsi="Times New Roman" w:cs="Times New Roman"/>
          <w:color w:val="000000"/>
          <w:sz w:val="26"/>
          <w:szCs w:val="26"/>
        </w:rPr>
        <w:t>) отменены, за отчетный период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3F18" w:rsidRDefault="00B23F18" w:rsidP="00772903">
      <w:pPr>
        <w:spacing w:line="360" w:lineRule="auto"/>
        <w:ind w:firstLine="709"/>
        <w:jc w:val="both"/>
      </w:pPr>
    </w:p>
    <w:sectPr w:rsidR="00B23F18" w:rsidSect="00B23F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2E" w:rsidRDefault="00F82F2E" w:rsidP="00B23F18">
      <w:r>
        <w:separator/>
      </w:r>
    </w:p>
  </w:endnote>
  <w:endnote w:type="continuationSeparator" w:id="0">
    <w:p w:rsidR="00F82F2E" w:rsidRDefault="00F82F2E" w:rsidP="00B2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2E" w:rsidRDefault="00F82F2E" w:rsidP="00B23F18">
      <w:r>
        <w:separator/>
      </w:r>
    </w:p>
  </w:footnote>
  <w:footnote w:type="continuationSeparator" w:id="0">
    <w:p w:rsidR="00F82F2E" w:rsidRDefault="00F82F2E" w:rsidP="00B23F18">
      <w:r>
        <w:continuationSeparator/>
      </w:r>
    </w:p>
  </w:footnote>
  <w:footnote w:id="1">
    <w:p w:rsidR="00B23F18" w:rsidRPr="008629D3" w:rsidRDefault="00B23F18" w:rsidP="00B23F18">
      <w:pPr>
        <w:pStyle w:val="a8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B23F18" w:rsidRPr="008629D3" w:rsidRDefault="00B23F18" w:rsidP="00B23F18">
      <w:pPr>
        <w:pStyle w:val="a8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B23F18" w:rsidRPr="008629D3" w:rsidRDefault="00B23F18" w:rsidP="00B23F18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B23F18" w:rsidRPr="00305DF7" w:rsidRDefault="00B23F18" w:rsidP="00B23F18">
      <w:pPr>
        <w:pStyle w:val="a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2">
    <w:p w:rsidR="00B23F18" w:rsidRPr="00BE73E0" w:rsidRDefault="00B23F18" w:rsidP="00B23F18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BE73E0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B23F18" w:rsidRDefault="00B23F18" w:rsidP="00B23F18">
      <w:pPr>
        <w:pStyle w:val="a6"/>
      </w:pPr>
    </w:p>
  </w:footnote>
  <w:footnote w:id="3">
    <w:p w:rsidR="00B23F18" w:rsidRPr="00BE73E0" w:rsidRDefault="00B23F18" w:rsidP="00B23F18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B23F18" w:rsidRDefault="00B23F18" w:rsidP="00B23F18">
      <w:pPr>
        <w:pStyle w:val="a6"/>
      </w:pPr>
    </w:p>
  </w:footnote>
  <w:footnote w:id="4"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B23F18" w:rsidRPr="004C2D3A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B23F18" w:rsidRDefault="00B23F18" w:rsidP="00B23F18">
      <w:pPr>
        <w:pStyle w:val="s1"/>
        <w:ind w:firstLine="0"/>
      </w:pPr>
      <w:r w:rsidRPr="008629D3">
        <w:rPr>
          <w:rStyle w:val="aa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B23F18" w:rsidRPr="007A23AB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rStyle w:val="aa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:rsidR="00B23F18" w:rsidRPr="00E70AC2" w:rsidRDefault="00B23F18" w:rsidP="00B23F18">
      <w:pPr>
        <w:jc w:val="both"/>
        <w:rPr>
          <w:color w:val="000000"/>
          <w:shd w:val="clear" w:color="auto" w:fill="FFFFFF"/>
        </w:rPr>
      </w:pPr>
      <w:r w:rsidRPr="00E70AC2">
        <w:rPr>
          <w:rStyle w:val="aa"/>
          <w:color w:val="000000"/>
        </w:rPr>
        <w:footnoteRef/>
      </w:r>
      <w:r w:rsidRPr="00E70AC2">
        <w:rPr>
          <w:color w:val="000000"/>
        </w:rPr>
        <w:t xml:space="preserve"> </w:t>
      </w:r>
      <w:proofErr w:type="gramStart"/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AC2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B23F18" w:rsidRPr="007C281D" w:rsidRDefault="00B23F18" w:rsidP="00B23F18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8">
    <w:p w:rsidR="00B23F18" w:rsidRDefault="00B23F18" w:rsidP="00B23F18">
      <w:pPr>
        <w:pStyle w:val="a6"/>
      </w:pPr>
      <w:r>
        <w:rPr>
          <w:rStyle w:val="aa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B23F18" w:rsidRPr="00A7472F" w:rsidRDefault="00B23F18" w:rsidP="00B23F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a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B23F18" w:rsidRPr="00A7472F" w:rsidRDefault="00B23F18" w:rsidP="00B23F18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B23F18" w:rsidRPr="00772903" w:rsidRDefault="00B23F18" w:rsidP="00772903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8"/>
    <w:rsid w:val="000B4923"/>
    <w:rsid w:val="000F3252"/>
    <w:rsid w:val="0011356B"/>
    <w:rsid w:val="002F5D1E"/>
    <w:rsid w:val="00536B87"/>
    <w:rsid w:val="00565864"/>
    <w:rsid w:val="00651384"/>
    <w:rsid w:val="00772903"/>
    <w:rsid w:val="0078129E"/>
    <w:rsid w:val="007B0912"/>
    <w:rsid w:val="009862F9"/>
    <w:rsid w:val="00A40931"/>
    <w:rsid w:val="00B23F18"/>
    <w:rsid w:val="00C743EB"/>
    <w:rsid w:val="00D063BD"/>
    <w:rsid w:val="00D82C5B"/>
    <w:rsid w:val="00EF7B1C"/>
    <w:rsid w:val="00F41DF2"/>
    <w:rsid w:val="00F82F2E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23F1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3F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23F18"/>
    <w:rPr>
      <w:color w:val="0000FF"/>
      <w:u w:val="single"/>
    </w:rPr>
  </w:style>
  <w:style w:type="paragraph" w:customStyle="1" w:styleId="ConsTitle">
    <w:name w:val="ConsTitle"/>
    <w:rsid w:val="00B23F1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3F1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3F1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3F1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0"/>
    <w:rsid w:val="00B23F1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23F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3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B23F18"/>
    <w:rPr>
      <w:vertAlign w:val="superscript"/>
    </w:rPr>
  </w:style>
  <w:style w:type="character" w:customStyle="1" w:styleId="21">
    <w:name w:val="Основной текст (2)_"/>
    <w:basedOn w:val="a0"/>
    <w:link w:val="22"/>
    <w:rsid w:val="00B23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F18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B23F18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4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D82C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2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23F1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3F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23F18"/>
    <w:rPr>
      <w:color w:val="0000FF"/>
      <w:u w:val="single"/>
    </w:rPr>
  </w:style>
  <w:style w:type="paragraph" w:customStyle="1" w:styleId="ConsTitle">
    <w:name w:val="ConsTitle"/>
    <w:rsid w:val="00B23F1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3F1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3F1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3F1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0"/>
    <w:rsid w:val="00B23F1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23F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3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B23F18"/>
    <w:rPr>
      <w:vertAlign w:val="superscript"/>
    </w:rPr>
  </w:style>
  <w:style w:type="character" w:customStyle="1" w:styleId="21">
    <w:name w:val="Основной текст (2)_"/>
    <w:basedOn w:val="a0"/>
    <w:link w:val="22"/>
    <w:rsid w:val="00B23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F18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B23F18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4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D82C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2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consultantplus://offline/ref=72BF8C2C120C7704B1D375E941B451B14039356D46FC43096A2B5ACEAA00F660AA8CFC31CE061CB863881B8CBDE742A986CED895AE2F73EDV4a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6321</Words>
  <Characters>36035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2021-12-10T11:06:00Z</cp:lastPrinted>
  <dcterms:created xsi:type="dcterms:W3CDTF">2022-08-04T03:02:00Z</dcterms:created>
  <dcterms:modified xsi:type="dcterms:W3CDTF">2022-09-07T06:04:00Z</dcterms:modified>
</cp:coreProperties>
</file>